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klíčového pavilonu v MNO skončila. Nové zázemí má interna, kardiologie i ortopedie</w:t>
      </w:r>
    </w:p>
    <w:p>
      <w:pPr/>
      <w:r>
        <w:rPr/>
        <w:t xml:space="preserve">Druhá etapa modernizace pavilonu E2 v Městské nemocnici Ostrava skončila. Ta první začala v roce 2021 a na ní navázala etapa druhá. Práce probíhaly za plného provozu.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"Touto zásadní rekonstrukcí jsme se dostali do 21. století. Máme pro pacienty dvoulůžkové pokoje se sociálním zařízením. Pro personál se to také samozřejmě změní k lepšímu."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"Z pohledu peněz stála rekonstrukce bezmála 300 milionů korun, jen ta druhá etapa stála 130 milionů korun."</w:t>
      </w:r>
    </w:p>
    <w:p>
      <w:pPr/>
      <w:r>
        <w:rPr/>
        <w:t xml:space="preserve">Nové jsou podlahy i omítky a v jednotlivých patrech byly změněny i dispozice. Nově má tak nemocnice k dispozici desítky lůžek v plně klimatizovaných moderních pokojích. Například interna bude využívat dvě lůžkové stanice. </w:t>
      </w:r>
    </w:p>
    <w:p>
      <w:pPr/>
      <w:r>
        <w:rPr>
          <w:b w:val="1"/>
          <w:bCs w:val="1"/>
        </w:rPr>
        <w:t xml:space="preserve">Jitka Homolová, zástupce primáře Interny MNO:</w:t>
      </w:r>
      <w:r>
        <w:rPr/>
        <w:t xml:space="preserve"> "Tady interna patřila, takže pro nás bylo poměrně složité vozit pacienty na vyšetření, když se zhoršili, tak na ty akutní provozy, takže pro nás se to určitě zjednoduší a pro pacienty se zlepší dostupnost této péče, protože se vracíme do monobloku, který je propojený s ARO, s chirurgií a s těmi příjmovými trakty." </w:t>
      </w:r>
    </w:p>
    <w:p>
      <w:pPr/>
      <w:r>
        <w:rPr/>
        <w:t xml:space="preserve">Modernizace byla financována z fondu na rozvoj nemocnice, který zřídila Ostrava a dohromady už do něj od roku 2016 vložila přes dvě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621/modernizace-klicoveho-pavilonu-v-mno-skoncila-nove-zazemi-ma-interna-kardiologie-i-ort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2026-05-17T05:03:29+02:00</dcterms:created>
  <dcterms:modified xsi:type="dcterms:W3CDTF">2026-05-17T05:03:29+02:00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