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bude o prázdninách uzavřena</w:t>
      </w:r>
    </w:p>
    <w:p>
      <w:pPr/>
      <w:r>
        <w:rPr>
          <w:b w:val="1"/>
          <w:bCs w:val="1"/>
        </w:rPr>
        <w:t xml:space="preserve">Danuta Sobociková, vedoucí stonavské knihovny:</w:t>
      </w:r>
      <w:r>
        <w:rPr/>
        <w:t xml:space="preserve"> „Od 1. července do 18. srpna máme  zavřeno. První půjčovní den po přestávce je 19. srpna.“</w:t>
      </w:r>
    </w:p>
    <w:p>
      <w:pPr/>
      <w:r>
        <w:rPr/>
        <w:t xml:space="preserve">Důvodem uzavření knihovny je revize knižního fondu.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625/stonavska-knihovna-bude-o-prazdninach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2026-07-09T13:11:55+02:00</dcterms:created>
  <dcterms:modified xsi:type="dcterms:W3CDTF">2026-07-09T13:11:55+02:00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