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nabízí bezúročné půjčky zaměstnancům Liberty</w:t>
      </w:r>
    </w:p>
    <w:p>
      <w:pPr/>
      <w:r>
        <w:rPr/>
        <w:t xml:space="preserve">Zaměstnanci huti, kteří jsou zároveň občany  Moravskoslezského kraje, o ni mohou žádat na kontaktním místě ve školicím  středisku v areálu podniku Liberty Ostrava.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„Zaměstnanci Liberty Ostrava  byli více než půl roku v obrovské nejistotě. Většina z nich si přála  a věřila, že huť svůj provoz opět spustí. Bohužel, zpráva majitelů  z minulého týdne o prodeji huti přišla jako studená sprcha. Doufáme, že se  podaří najít ideálně českého kupce, který výrobu oceli v našem regionu  zachová. Přesto je teď potřeba počítat s nejhorším a nabídnout lidem  z Liberty pomocnou ruku. Věřím, že jim krajská bezúročná půjčka pomůže  překlenout to nejtěžší období.“</w:t>
      </w:r>
    </w:p>
    <w:p>
      <w:pPr/>
      <w:r>
        <w:rPr/>
        <w:t xml:space="preserve">Kvůli těmto půjčkám se bude krajská rada setkávat každý  čtvrtek, aby postupně schvalovala všechny podané žádosti. Splatnost bezúročné  půjčky je do 31. prosince 2024 a to jednorázově, nikoli ve splátkách.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67/ms-kraj-nabizi-bezurocne-pujcky-zamestnancum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