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Unucka: Zelený vodík je drahý</w:t>
      </w:r>
    </w:p>
    <w:p>
      <w:pPr/>
      <w:r>
        <w:rPr>
          <w:b w:val="1"/>
          <w:bCs w:val="1"/>
        </w:rPr>
        <w:t xml:space="preserve">Daniel Minařík, předseda představenstva Vodíkového klastru  MS kraje:</w:t>
      </w:r>
      <w:r>
        <w:rPr/>
        <w:t xml:space="preserve"> „Moravskoslezský vodíkový klastr je de facto sdružení nebo zapsaný  spolek, který se snaží formulovat myšlenky týkající se vodíku, rozvoje  vodíkových technologií v našem regionu a uplatnit je v maximální možné šíři a  komplexnosti tak, aby byla zabezpečena především dekarbonizace kraje a  činnosti, které souvisejí s moderním podnikáním, s moderními technologiemi.“</w:t>
      </w:r>
    </w:p>
    <w:p>
      <w:pPr/>
      <w:r>
        <w:rPr/>
        <w:t xml:space="preserve">Zakládajícím členem Vodíkového klastru MS kraje je kromě  VŠB-TU Ostrava a společnosti Cylinders Holding také MS kraj.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„My jsme  pokročili od prezentací k reálným projektům. Současná situace není pro  vodík úplně příznivá, protože se ukazuje, že je vodík drahý. Porovnání  elektrifikace železniční trati s vodíkovým pohonem prostě nevychází. Důvod  je jediný: Evropská komise trvá na zelenosti vodíku, tedy výrobě vodíku ze  sluníčka.“</w:t>
      </w:r>
    </w:p>
    <w:p>
      <w:pPr/>
      <w:r>
        <w:rPr/>
        <w:t xml:space="preserve">Svou budoucnost spojuje s vodíkovými technologiemi a  Vodíkovým klastrem řada firem a společností nejen z MS kraje.</w:t>
      </w:r>
    </w:p>
    <w:p>
      <w:pPr/>
      <w:r>
        <w:rPr>
          <w:b w:val="1"/>
          <w:bCs w:val="1"/>
        </w:rPr>
        <w:t xml:space="preserve">Benon Rychlík, manažer rozvoje vodíkových technologií,  Ferrit:</w:t>
      </w:r>
      <w:r>
        <w:rPr/>
        <w:t xml:space="preserve"> „Vodíkový klastr vnímám jako velmi významný počin, tím kraj podporuje  rozvoj vodíkových technologií. Myslíme si, že v našem regionu má vodík  velkou perspektivu, a proto jsme také do klastru vstoupili.“</w:t>
      </w:r>
    </w:p>
    <w:p>
      <w:pPr/>
      <w:r>
        <w:rPr>
          <w:b w:val="1"/>
          <w:bCs w:val="1"/>
        </w:rPr>
        <w:t xml:space="preserve">Marcel Jenčo, generální ředitel, Hutní projekt Frýdek-Místek: </w:t>
      </w:r>
      <w:r>
        <w:rPr/>
        <w:t xml:space="preserve"> „Členem Vodíkového klastru, jsme proto, že Hutní projekt se dlouho zabývá  huťařinou a černým uhlím, což dnes není úplně zelená barva. Koksárenský  a hutní průmysl jsou u nás na ústupu. Takže  doufám, že jsme takovým příkladem přerodu firmy ve firmu, která se zabývá  ekologizací.“</w:t>
      </w:r>
    </w:p>
    <w:p>
      <w:pPr/>
      <w:r>
        <w:rPr/>
        <w:t xml:space="preserve">Vodíkový klastr MS kraje buduje  partnerství a kooperuje se subjekty působícími v oblasti vodíkových technologií  s cílem optimálně využít tyto nové technologie v rámci trvale udržitelného  rozvoje Moravskoslezského vodíkového údolí.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86/jakub-unucka-zeleny-vodik-je-d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2026-05-12T20:59:17+02:00</dcterms:created>
  <dcterms:modified xsi:type="dcterms:W3CDTF">2026-05-12T20:59:17+02:00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