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28.6.2024, 13:50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má vyřešeno financování koncertního sálu. Úvěr začne čerpat příští rok</w:t>
      </w:r>
    </w:p>
    <w:p>
      <w:pPr/>
      <w:r>
        <w:rPr/>
        <w:t xml:space="preserve">Stavba koncertního sálu začíná. V příštích 14 dnech začnou stavebníci hloubit stavební jámu, která je jakýmsi začátkem celé stavby. Mezitím ale přišla důležitá zpráva z ostravského magistrátu. Financování celého projektu je detailně zajištěno. Zastupitelstvo města schválilo smlouvu s Evropskou investiční bankou.</w:t>
      </w:r>
    </w:p>
    <w:p>
      <w:pPr/>
      <w:r>
        <w:rPr>
          <w:b w:val="1"/>
          <w:bCs w:val="1"/>
        </w:rPr>
        <w:t xml:space="preserve">Lucie Baránková Vilamová (ANO), náměstkyně primátora Ostravy:</w:t>
      </w:r>
      <w:r>
        <w:rPr/>
        <w:t xml:space="preserve"> "Úvěr je možné načerpat postupně prostřednictvím až 10 tranší do roku 2028. Uzavíraná Smlouva o financování představuje rámcovou smlouvu, která stanoví  mimo jiné pravidla, podmínky a postupy pro jednotlivá čerpání a rovněž povinnosti města Ostravy  vůči Evropské investiční bance."</w:t>
      </w:r>
    </w:p>
    <w:p>
      <w:pPr/>
      <w:r>
        <w:rPr/>
        <w:t xml:space="preserve">Financování je vícezdrojové, kdy kromě vlastních zdrojů a dotací z  Moravskoslezského kraje, z prostředků Evropské komise a ministerstva kultury bude hlavním  zdrojem úvěr, poskytnutý Evropskou investiční bankou ve výši 2 miliard korun.</w:t>
      </w:r>
    </w:p>
    <w:p>
      <w:pPr/>
      <w:r>
        <w:rPr>
          <w:b w:val="1"/>
          <w:bCs w:val="1"/>
        </w:rPr>
        <w:t xml:space="preserve">Lucie Baránková Vilamová (ANO), náměstkyně primátora Ostravy:</w:t>
      </w:r>
      <w:r>
        <w:rPr/>
        <w:t xml:space="preserve"> „Postupné čerpání úvěru dává městu možnost realizovat a důsledně koordinovat toto čerpání v  souladu s průběhem výstavby, a to zejména se snahou minimalizovat tím úrokové náklady."</w:t>
      </w:r>
    </w:p>
    <w:p>
      <w:pPr/>
      <w:r>
        <w:rPr/>
        <w:t xml:space="preserve">Vyhloubení stavební jámy by mělo být dokončeno do listopadu a pak bude následovat založení stavby.</w:t>
      </w:r>
    </w:p>
    <w:p>
      <w:pPr/>
      <w:r>
        <w:rPr>
          <w:b w:val="1"/>
          <w:bCs w:val="1"/>
        </w:rPr>
        <w:t xml:space="preserve">Břetislav Riger (Ostravak), náměstek primátora Ostravy: </w:t>
      </w:r>
      <w:r>
        <w:rPr/>
        <w:t xml:space="preserve">"Stavební jáma by neměla mít zásadní vliv na okolní dopravu. Bude se jednat pouze od odvoz zeminy na deponii." </w:t>
      </w:r>
    </w:p>
    <w:p>
      <w:pPr/>
      <w:r>
        <w:rPr/>
        <w:t xml:space="preserve">Slavnostní poklepání základního kamene se uskuteční 19. července a měl by se ho zúčastnit i Steven Holl, který sál projektoval. Hotovo by mělo být v roce 2027.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779/ostrava-ma-vyreseno-financovani-koncertniho-salu-uver-zacne-cerpat-pristi-ro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2026-09-11T04:29:08+02:00</dcterms:created>
  <dcterms:modified xsi:type="dcterms:W3CDTF">2026-09-11T04:29:08+02:00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