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vystavuje díla regionálních umělců</w:t>
      </w:r>
    </w:p>
    <w:p>
      <w:pPr/>
      <w:r>
        <w:rPr>
          <w:b w:val="1"/>
          <w:bCs w:val="1"/>
        </w:rPr>
        <w:t xml:space="preserve">Lenka Nováková, Muzeum Těšínska, autorka výstavy: </w:t>
      </w:r>
      <w:r>
        <w:rPr/>
        <w:t xml:space="preserve">“Výstava představuje díla regionálních umělců, která jsou uložená ve sbírkách Muzea Těšínska. Jedná se o autory, kteří buď žili, narodili se, nebo byli nějakým způsobem spjati s tímto regionem. Můžeme tady najít jak akademicky vzdělané autory, kteří třeba studovali na výtvarných akademiích ve Vídni, v Krakově nebo v Praze, ale můžeme zhlédnout také práce samouků. No a když se tady rozhlédneme po té výstavě, tak můžeme vidět, že ta směsice technik a stylů je velmi rozmanitá stejně, jak rozmanité bylo vnímání tady té krajiny Těšínska a jeho obyvatel. Celkem prezentujeme díla 23 autorů, a to jak malby, kresby, grafiky tak i řezby. Tady za mnou si například můžete povšimnout řezeb od regionálního řezbáře, který pocházel z Hrčavy. Byl jím Ondřej Zogata. Byl to samouk a bohužel měl tělesné postižení. Ohluchl a ztratil řeč, takže se nemohl vyučit žádnému řemeslu. Živil se příležitostně a přivydělával si právě vyřezáváním figurek. Několik jich máme ve sbírkách i my a můžete si všimnout, že ve svých dílech zachytil především venkovské obyvatele, běžné činnosti, zemědělské práce a podobně. Jeho dílo je taky cenné proto, protože zachytil detaily. Máme tam třeba zachyceny krojové detaily a podobně. Z dalších můžeme jmenovat například dvě dámy, které tady prezentujeme. Jsou to díla Idy Münzberg a nebo Elišky Servátkové Ida Münzberg se narodila v roce 1876 ve Stříteži v domě, ve kterém svého času pobýval dokonce Josef Mánes. Vystudovala ve Vídni Akademie výtvarných umění a po návratu u do Těšína se věnovala dále kresbě a malbě. Vyučovala na dívčím lyceu a také potom působila jako soukromá učitelka. Na jejich dílech můžeme vidět, že hodně její tvorbu ovlivnila přání zákazníků. Malovala především květinová zátiší a portréty. Ovšem, nevyhýbala se ani jiným tématům.”</w:t>
      </w:r>
    </w:p>
    <w:p>
      <w:pPr/>
      <w:r>
        <w:rPr/>
        <w:t xml:space="preserve">Společně s touto výstavou si mohou návštěvníci projít i další expozice v historické budově Muzea Těšínska.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55/muzeum-tesinska-vystavuje-dila-regionalni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2026-10-28T23:08:16+01:00</dcterms:created>
  <dcterms:modified xsi:type="dcterms:W3CDTF">2026-10-28T23:08:16+01:00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