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etapou jsou rekonstrukce teplovodů, letos na Nerudově ulici</w:t>
      </w:r>
    </w:p>
    <w:p>
      <w:pPr/>
      <w:r>
        <w:rPr/>
        <w:t xml:space="preserve">Rekonstrukce teplovodu na ulici Nerudova probíhá mimo topnou sezonu, výkopové práce začaly počátkem června a výměna potrubí by měla trvat tři měsíce.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
      </w:r>
    </w:p>
    <w:p>
      <w:pPr/>
      <w:r>
        <w:rPr/>
        <w:t xml:space="preserve">Cena prací je 6,5 milionů korun bez daně. Do tepelného hospodářství město systematicky investuje posledních pět let.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 Vše, co město činí, směřuje k tomu, aby energetika města byla co nejefektivnější a úspora, jak pro město, tak pro občany byla co největší. Celkově mohu shrnout, že od roku 2019 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“Pokračujeme naplňováním strategického plánu modernizace tepelného hospodářství. Nyní nás čeká etapa, která se týká produktů, čili rozvodů tepla do jednotlivých bytových domů. V loňském roce proběhla velká akce v Loučce, v letošním roce realizujeme akci na sídlišti Nerudova.”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”Celkově mohu shrnout, že město od roku 2019 dalo do tepelného hospodářství více než sto milionů korun. Samozřejmě investice budou dále pokračovat.”</w:t>
      </w:r>
    </w:p>
    <w:p>
      <w:pPr/>
      <w:r>
        <w:rPr/>
        <w:t xml:space="preserve">Stávající strategický plán týkající se tepelného hospodářství byl stanoven na léta 2020 až 2024. Na konci roku tak bude tento dokument aktualizován na další období.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60/dalsi-etapou-jsou-rekonstrukce-teplovodu-letos-na-nerud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2026-07-01T21:45:34+02:00</dcterms:created>
  <dcterms:modified xsi:type="dcterms:W3CDTF">2026-07-01T21:45:34+02:00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