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Laureaci z zespołu Dziecka ze Stonawy</w:t>
      </w:r>
    </w:p>
    <w:p>
      <w:pPr/>
      <w:r>
        <w:rPr/>
        <w:t xml:space="preserve">Zespół,  a także jego soliści i duety wyśpiewali w tym roku aż pięć nagród. Naszych laureatów  przedstawiamy w dzisiejszym reportażu.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245/laureaci-z-zespo%C5%82u-dziecka-ze-ston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2026-07-07T14:09:25+02:00</dcterms:created>
  <dcterms:modified xsi:type="dcterms:W3CDTF">2026-07-07T14:09:25+02:00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