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1.8.2024, 14:09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neplánuje zvyšování daně z nemovitosti</w:t>
      </w:r>
    </w:p>
    <w:p>
      <w:pPr/>
      <w:r>
        <w:rPr/>
        <w:t xml:space="preserve">Velkým společenským tématem letošního roku bylo napříč celou  zemí výrazné zvýšení daně z nemovitosti. Ve Frýdku-Místku ale aktuálně  potvrdili, že tuto daň navyšovat v rámci svých možností navyšovat  nechtějí.</w:t>
      </w:r>
    </w:p>
    <w:p>
      <w:pPr/>
      <w:r>
        <w:rPr>
          <w:b w:val="1"/>
          <w:bCs w:val="1"/>
        </w:rPr>
        <w:t xml:space="preserve">Jiří Kajzar (NMFM), náměstek primátora Frýdku-Místku:</w:t>
      </w:r>
      <w:r>
        <w:rPr/>
        <w:t xml:space="preserve"> "O zvyšování daně z nemovitosti se hodně spekulovalo.  Jestli budeme daň dále upravovat. Je třeba říci na začátku, že daň  z nemovitosti navýšil stát prostřednictvím ministerstva financí. A to o 80  procent v případě města Frýdku-Místku. A my tuto daň dále zvyšovat  nebudeme. Jedná se o to, že nechceme už dále zvyšovat daňovou zátěž.  Ale znovu opakuji, že to zvýšení se provedlo bez nás, bez projevů naší vůle.  Nicméně musíme uvézt do souladu vyhláškou toto navýšení se zákonem. A proto  jsme museli změnit naši obecně závaznou vyhlášku na tu úroveň, kterou nám  stanovil stát."</w:t>
      </w:r>
    </w:p>
    <w:p>
      <w:pPr/>
      <w:r>
        <w:rPr/>
        <w:t xml:space="preserve">Stát na úkor zvýšení daně z nemovitosti ale snížil  obcím podíl na ostatních sdílených daních, což způsobí, že do městské kasy  půjde mnohem méně peněz, než tomu bylo dřív. </w:t>
      </w:r>
    </w:p>
    <w:p>
      <w:pPr/>
      <w:r>
        <w:rPr>
          <w:b w:val="1"/>
          <w:bCs w:val="1"/>
        </w:rPr>
        <w:t xml:space="preserve">Jiří Kajzar (NMFM), náměstek primátora Frýdku-Místku:</w:t>
      </w:r>
      <w:r>
        <w:rPr/>
        <w:t xml:space="preserve"> "Výpadek v příjmech města kvůli tomu saldu sdílených  daní a navýšené dani z nemovitosti je pro město Frýdek-Místek 34 milionů.  S tímto výpadkem se musíme nějak vyrovnat, aniž bychom omezovali služby  pro občany."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"Změna ve výši daně z nemovitosti, kterou neprovedlo  město, ale provedl ji stát je z pohledu obcí obecně nešťastná, protože to  byl nástroj, kterým si města mohla nějakým způsobem korigovat to v jaké  fázi rozvoje města jsou. My jako Frýdek-Místek jsme město, kde je spousty  rozvojových aktivit, spousty nemovitostí, které čekají na své oživení. A nás  toto zvýšení překvapilo a myslím si, že není příjemné ani pro investory.  Zároveň nám to sebralo nějaký nástroj a my jsme se rozhodli, i když jsme byli  vyzváni státem k tomu, abychom další propady z příjmů z jiných  daní dorovnali dalším zvýšením daní, že rozhodně v tento okamžik nebudeme  přistupovat k žádnému navýšení daně z nemovitosti, jehož iniciátorem  by bylo město."</w:t>
      </w:r>
    </w:p>
    <w:p>
      <w:pPr/>
      <w:r>
        <w:rPr/>
        <w:t xml:space="preserve">Navýšení daně z nemovitosti a zvednutí místního koeficientu,  který si upravují obce, tak v některých městech způsobilo, že lidé  zaplatili letos na dani až čtyřikrát více než v loňském roce. </w:t>
      </w:r>
    </w:p>
    <w:p>
      <w:pPr/>
      <w:r>
        <w:rPr>
          <w:b w:val="1"/>
          <w:bCs w:val="1"/>
        </w:rPr>
        <w:t xml:space="preserve">Jiří Kajzar (NMFM), náměstek primátora Frýdku-Místku:</w:t>
      </w:r>
      <w:r>
        <w:rPr/>
        <w:t xml:space="preserve"> "Nikdy jsme ani neměli v úmyslu toto navyšovat, protože  od roku 2018 jsme měli jednu z nejnižších daní z nemovitosti vůbec  mezi městy. A toto jsme zachovali až doposud, kdy došlo k tomu navýšení,  ne naší vinou."</w:t>
      </w:r>
    </w:p>
    <w:p>
      <w:pPr/>
      <w:r>
        <w:rPr/>
        <w:t xml:space="preserve">Od roku 2018 platí ve Frýdku-Místku místní koeficient 1,0.  Návrh rady na jeho zachování musí ještě schválit zastupitelstvo na jednání  v září.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4256/frydekmistek-neplanuje-zvysovani-dane-z-nemovit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2026-08-17T05:40:08+02:00</dcterms:created>
  <dcterms:modified xsi:type="dcterms:W3CDTF">2026-08-17T05:40:08+02:00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