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být lídrem v energetických úsporách</w:t>
      </w:r>
    </w:p>
    <w:p>
      <w:pPr/>
      <w:r>
        <w:rPr/>
        <w:t xml:space="preserve">EPC projekt znamená, že ho zákazník splácí až z vytvořených úspor. A právě touto cestou se v modernizaci energetiky vydal Havířov.</w:t>
      </w:r>
    </w:p>
    <w:p>
      <w:pPr/>
      <w:r>
        <w:rPr>
          <w:b w:val="1"/>
          <w:bCs w:val="1"/>
        </w:rPr>
        <w:t xml:space="preserve">Kamil Čermák, generální ředitel ČEZ ESCO: </w:t>
      </w:r>
      <w:r>
        <w:rPr/>
        <w:t xml:space="preserve">"Zahrnuje věci typu úspor energií ve veřejných budovách této největší EPC v MSK za 150 milionů korun. To znamená úspory v budovách, které tady máte, přinesou rychlou úsporu městu, zahrnuje komplexní řešení tepelného hospodářství města, zahrnuje akumulace a možná i vodíku do budoucna a další věci. To znamená, že v tuto chvíli není v ČR město, které by se na celou energetiku dokázalo dívat tak komplexně a plánovat ji na dvacet let dopředu. Já myslím, že to, co lidé uvidí záhy, jsou solární panely na bazénu místním. To, co neuvidí, ale ucítí na svých peněženkách, minimálně to město ucítí, jsou úspory z toho velkého EPC projektu ve veřejných budovách, protože tam jde o desítky milionů korun, které město ušetří za energie a může je potom dát do jiných městských potřeb, které určitě má dozajista dost. V neposlední řadě, pokud vyřešíme společně jako ENVEZ společný podnik ČEZ ESCO a města tepelné hospodářství, ať už centrální, decentrální, nebo nějakým mixem, tak to ušetří občanům minimálně v peněžence tu dlouhodobou jistotu za to, že budou vidět, jaké ceny tepla budou platit a bude to předvídatelné na 15-20 let, a to je v dnešní době obrovské plus.”</w:t>
      </w:r>
    </w:p>
    <w:p>
      <w:pPr/>
      <w:r>
        <w:rPr>
          <w:b w:val="1"/>
          <w:bCs w:val="1"/>
        </w:rPr>
        <w:t xml:space="preserve">Josef Bělica (ANO), primátor Havířova: </w:t>
      </w:r>
      <w:r>
        <w:rPr/>
        <w:t xml:space="preserve">“Už dnes občané vidí ty benefity. Za loňskou topnou sezonu se ušetřily desítky milionů korun na zálohách, protože jsme měli lepší ceny tepla jen proto, že jsme vytvořili konkurenční prostředí. Dneska se blížíme k realizaci projektu na nové vytápění v rámci města. Takže dnes již je jasné, že výběrového řízení na dodavatele tepla na další období se budou ucházet minimálně dvě společnosti, což by mělo přinést lepší ceny. A tím, že máme kvalitního, odborného partnera, tak můžeme realizovat projekty typu EPC, které přináší městu a občanům peníze do peněženek okamžitě, protože ten projekt je formátovaný na 150 milionů korun, bude placen z úspor a ta roční úspora je 14,7 milionů korun. Takže to jsou v rámci energetiky obrovské úspory. Tento projekt se bude realizovat na 22 projektech majetku města a i v celé ČR je obrovský a Havířov je lídr.”</w:t>
      </w:r>
    </w:p>
    <w:p>
      <w:pPr/>
      <w:r>
        <w:rPr/>
        <w:t xml:space="preserve">Projekt například počítá se zateplením střech na kulturních domech, ve 20 objektech dojde k modernizaci osvětlení, na 15 střechách se počítá s instalací fotovoltaiky, instalovat se budou i automaticky ovladatelné tepelné ventily a mnohé další energeticky úsporné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70/havirov-chce-byt-lidrem-v-energetickych-usp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2026-07-01T16:06:40+02:00</dcterms:created>
  <dcterms:modified xsi:type="dcterms:W3CDTF">2026-07-01T16:06:40+02:00</dcterms:modified>
</cp:coreProperties>
</file>

<file path=docProps/custom.xml><?xml version="1.0" encoding="utf-8"?>
<Properties xmlns="http://schemas.openxmlformats.org/officeDocument/2006/custom-properties" xmlns:vt="http://schemas.openxmlformats.org/officeDocument/2006/docPropsVTypes"/>
</file>