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18.8.2024,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ve Starém Jičíně spadl z osmimetrové výšky ze žebříku, vážně si poranil hrudník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„Prvotní informace o události přijali prostřednictvím linky tísňového volání krajští operátoři několik minut před patnáctou hodinou.“</w:t>
      </w:r>
    </w:p>
    <w:p>
      <w:pPr/>
      <w:r>
        <w:rPr/>
        <w:t xml:space="preserve">Na místo okamžitě vyrazil nejbližší zdravotnický tým a současně vzlétl vrtulník letecké záchranné služby. Záchranáři po příjezdu na místo ošetřovali padesátiletého muže.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„Utrpěl vážné poranění v oblasti hrudníku a záchranáři jej museli zajistit krčním límcem, pánevním pásem a uložit do celotělové podtlakové matrace.“ </w:t>
      </w:r>
    </w:p>
    <w:p>
      <w:pPr/>
      <w:r>
        <w:rPr/>
        <w:t xml:space="preserve">Letečtí záchranáři následně přepravili zraněného muže do ostravského traumatologického centra.</w:t>
      </w:r>
    </w:p>
    <w:p>
      <w:pPr/>
      <w:r>
        <w:rPr/>
        <w:t xml:space="preserve">{{souvisejici-clanek-"11000044447"}}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48/muz-ve-starem-jicine-spadl-z-osmimetrove-vysky-ze-zebriku-vazne-si-poranil-hru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