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Čeladné rozšířila družinu, její dílenskou část využijí i dospělí</w:t>
      </w:r>
    </w:p>
    <w:p>
      <w:pPr/>
      <w:r>
        <w:rPr/>
        <w:t xml:space="preserve">Téměř padesát let stará budova školy v Čeladné počítala v původním projektu s jednou místností družiny pro 30 dětí. To se časem ukázalo jako nedostačující.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4469/skola-v-celadne-rozsirila-druzinu-jeji-dilenskou-cast-vyuzij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2026-05-19T05:29:10+02:00</dcterms:created>
  <dcterms:modified xsi:type="dcterms:W3CDTF">2026-05-19T05:29:10+02:00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