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5.9.2024,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nechal opravit další čestné hroby, je mezi nimi i kulturní památka</w:t>
      </w:r>
    </w:p>
    <w:p>
      <w:pPr/>
      <w:r>
        <w:rPr/>
        <w:t xml:space="preserve">Záchovné práce na pěti hrobových místech na městském hřbitově v Novém Jičíně, které nesou označení čestný hrob, začaly v dubnu a nyní jsou již hotovy. Ve všech případech se jedná o zdařilá umělecko-řemeslná díla, ovšem vyčnívá mezi nimi hrob významného malíře Hugo Baara.    </w:t>
      </w:r>
    </w:p>
    <w:p>
      <w:pPr/>
      <w:r>
        <w:rPr>
          <w:b w:val="1"/>
          <w:bCs w:val="1"/>
        </w:rPr>
        <w:t xml:space="preserve">Václav Nezval, odbor rozvoje a investic, MěÚ Nový Jičín</w:t>
      </w:r>
      <w:r>
        <w:rPr/>
        <w:t xml:space="preserve">: “Tohle je jediný z těch hrobů, který je prohlášený za kulturní památku. Je to dílo spolupracujících novojičínských umělců a architektů Leopolda Hohla a Hugo Bluma. Leopold Hohl byl sochař a výtvarník, má tady na hřbitově více prací, mimo jiné i plastiku před obřadní síní.”     </w:t>
      </w:r>
    </w:p>
    <w:p>
      <w:pPr/>
      <w:r>
        <w:rPr/>
        <w:t xml:space="preserve">Kromě hrobu Hugo Baara má za sebou péči restaurátorů třeba náhrobek knihkupce a nakladatele Reinera Hosche, lékárníka Karla Stiborského a císařského rady Carla Marcuse. </w:t>
      </w:r>
    </w:p>
    <w:p>
      <w:pPr/>
      <w:r>
        <w:rPr>
          <w:b w:val="1"/>
          <w:bCs w:val="1"/>
        </w:rPr>
        <w:t xml:space="preserve">Václav Nezval, odbor rozvoje a investic, MěÚ Nový Jičín</w:t>
      </w:r>
      <w:r>
        <w:rPr/>
        <w:t xml:space="preserve">: “Ty hroby jsou převážně německých osobností, které po odsunu opustily tento region a o hroby se neměl kdo starat.”</w:t>
      </w:r>
    </w:p>
    <w:p>
      <w:pPr/>
      <w:r>
        <w:rPr>
          <w:b w:val="1"/>
          <w:bCs w:val="1"/>
        </w:rPr>
        <w:t xml:space="preserve">Kateřina Janečková, vedoucí oddělení odboru rozvoje a investic, MěÚ Nový Jičín: </w:t>
      </w:r>
      <w:r>
        <w:rPr/>
        <w:t xml:space="preserve">“Sanace těchto pěti čestných hrobů, po dodatku, stála nějakých 850 tisíc včetně daně.”  </w:t>
      </w:r>
    </w:p>
    <w:p>
      <w:pPr/>
      <w:r>
        <w:rPr/>
        <w:t xml:space="preserve">Většinu částky uhradila novojičínská radnice, 250 tisíci korunami přispěl Česko-německý fond budoucnosti. Na tomto hřbitově je celkem 18 hrobů označených jako čestné. Město se o ně zavázalo pečovat před šesti lety.  V roce 2020 už byla opravena první pětice.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708/novy-jicin-nechal-opravit-dalsi-cestne-hroby-je-mezi-nimi-i-kulturni-pama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2026-10-24T20:02:51+02:00</dcterms:created>
  <dcterms:modified xsi:type="dcterms:W3CDTF">2026-10-24T20:02:51+02:00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