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rozdělil na sociální služby téměř 300 milionů kč. O dotaci žádalo 337 služeb</w:t>
      </w:r>
    </w:p>
    <w:p>
      <w:pPr/>
      <w:r>
        <w:rPr/>
        <w:t xml:space="preserve">Sociální služby v Moravskoslezském kraji patří mezi nejlépe fungující v celé naší zemi a ještě se navíc každým rokem zdokonalují. Letos jich krajští zastupitelé podpořili v rámci 80 žádostí 337 a rozdělili mezi ně 90 milionů korun v programu určeném na dofinancování.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„Realizací dotačního programu  chceme zabezpečit stabilní fungování sociálních služeb zařazených do Krajské sítě  sociálních služeb. Také chceme mapovat a vyhodnocovat skutečné potřeby uživatelů  sociálních služeb. S organizacemi jsme v úzkém kontaktu a máme tak povědomí  o tom, jaké problémy mají a čím konkrétně se zabývají. Vše souzní s naším cílem,  aby byl náš kraj soudržnější a potřebným nabízel kvalitní a dostupnou péči."</w:t>
      </w:r>
    </w:p>
    <w:p>
      <w:pPr/>
      <w:r>
        <w:rPr/>
        <w:t xml:space="preserve">Přes 200 milionů korun kraj rozdělí na provoz sociálních služeb ze státního  rozpočtu. Jde o prostředky, které si ponechal jako rezervu se záměrem podpořit zcela  nové služby a kapacity, popřípadě k sanování nenadálých potřeb letošního roku.</w:t>
      </w:r>
    </w:p>
    <w:p>
      <w:pPr/>
      <w:r>
        <w:rPr>
          <w:b w:val="1"/>
          <w:bCs w:val="1"/>
        </w:rPr>
        <w:t xml:space="preserve">Jiří Navrátil (KDU-ČSL), náměstek hejtmana MS kraje:</w:t>
      </w:r>
      <w:r>
        <w:rPr/>
        <w:t xml:space="preserve"> "Během letošního roku se nám podařilo vybudovat několik zcela nových zařízení  sociálních služeb, která budou nyní podpořena i finančně. Podpora směřuje do  nového domova vybudovaného v Kopřivnici, ale i do nového zařízení pro osoby  s poruchou autistického spektra v Ostravě či odlehčovací služby a denního stacionáře  pro seniory."</w:t>
      </w:r>
    </w:p>
    <w:p>
      <w:pPr/>
      <w:r>
        <w:rPr/>
        <w:t xml:space="preserve">Významná část těchto peněz je určena k financování provozních oprav a  materiálně technického zabezpečení sociálních služeb tak, aby byly služby kvalitní.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56/ms-kraj-rozdelil-na-socialni-sluzby-temer-300-milionu-kc-o-dotaci-zadalo-337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2026-04-11T19:31:30+02:00</dcterms:created>
  <dcterms:modified xsi:type="dcterms:W3CDTF">2026-04-11T19:31:30+02:00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