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Budeme prosazovat princip, není privilegovaných oblastí, není zapomenutých míst v MS kraji, říká lídr koalice Stačilo! v MS kraji Ivan Strachoň</w:t>
      </w:r>
    </w:p>
    <w:p>
      <w:pPr/>
      <w:r>
        <w:rPr/>
        <w:t xml:space="preserve">Ivan Strachoň (KSČM), lídr koalice STAČILO! (KSČM a ČSNS): My si uvědomujeme, že kumulace obyvatelstva je v centrální části naší aglomerace, ale lidé žijí i ve vzdálenějších oblastech a potřebují mít přístup jak ke zdravotní péči, tak ke školství, ke vzdělání, k sociálním službám. A proto říkáme, že i tyto oblasti budou z našeho pohledu podporovány tak, aby měly dostatek finančních prostředků na svůj vlastní rozvoj a na svoje vlastní projekty, které tam ti lidé chtějí a chtějí je připravit.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5/budeme-prosazovat-princip-neni-privilegovanych-oblasti-neni-zapomenutych-mist-v-ms-kraji-rika-lidr-koalice-stacilo-v-ms-kraji-ivan-strac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2026-04-20T20:01:50+02:00</dcterms:created>
  <dcterms:modified xsi:type="dcterms:W3CDTF">2026-04-20T20:01:50+02:00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