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12.9.2024, 07:48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Gigafactory i blízké domy ve Věřňovicích mají ochránit protipovodňová opatření</w:t>
      </w:r>
    </w:p>
    <w:p>
      <w:pPr/>
      <w:r>
        <w:rPr/>
        <w:t xml:space="preserve">Pole, na který se bude továrna stavět, leží v záplavovém území. Investor proto provede úpravy, které ochrání nejen stavbu samotnou, ale i obydlené části Věřňovic. </w:t>
      </w:r>
    </w:p>
    <w:p>
      <w:pPr/>
      <w:r>
        <w:rPr>
          <w:b w:val="1"/>
          <w:bCs w:val="1"/>
        </w:rPr>
        <w:t xml:space="preserve">Filip Urban, Vodohospodářský rozvoj a výstavba: </w:t>
      </w:r>
      <w:r>
        <w:rPr/>
        <w:t xml:space="preserve">“K tomu, aby nedocházelo ke zhoršení odtokových poměrů, byly navrženy přírodě blízké koridory po severní a jižní straně průmyslového parku, které slouží jako odvodňovací zařízení a zároveň mají i protipovodňovou funkci, protože pomáhají odvádět povodňové průtoky,. které se dostanou až k průmyslovému areálu.”</w:t>
      </w:r>
    </w:p>
    <w:p>
      <w:pPr/>
      <w:r>
        <w:rPr/>
        <w:t xml:space="preserve">Nová továrna by také neměla hyzdit krajinu a proto bude obklopená zelení.  </w:t>
      </w:r>
    </w:p>
    <w:p>
      <w:pPr/>
      <w:r>
        <w:rPr>
          <w:b w:val="1"/>
          <w:bCs w:val="1"/>
        </w:rPr>
        <w:t xml:space="preserve">Vojtěch Myška, architekt:</w:t>
      </w:r>
      <w:r>
        <w:rPr/>
        <w:t xml:space="preserve"> “Inertní součástí toho záměru jsou krajinná kompenzační opatření zejména ve směru na obec Věřňovice, která by byla potenciálně pohledově nejvíce exponovaná. Jedná se o 200metrový zelený pás, který bude osázen dřevinami a z části tam budou doplněny louky se solitérními stromy a zařízení pro zadržování vody v krajině.”</w:t>
      </w:r>
    </w:p>
    <w:p>
      <w:pPr/>
      <w:r>
        <w:rPr/>
        <w:t xml:space="preserve">Jméno zahraničního investora stát zatím tají. Uvádí pouze to, že půjde o výrobu pro automobilové odvětví, která do regionu přinese nová pracovní místa s nadprůměrnými výdělky. Kompenzace za stavbu na 280 hektarech jsou určeny pro obec i dotčené obyvatele lokality.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843/gigafactory-i-blizke-domy-ve-vernovicich-maji-ochranit-protipovodnova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2026-06-28T18:05:27+02:00</dcterms:created>
  <dcterms:modified xsi:type="dcterms:W3CDTF">2026-06-28T18:05:27+02:00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