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12.9.2024,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rozpočtu, prodej nemovitostí i daně. Frýdek-Místek má za sebou další zastupitelstvo</w:t>
      </w:r>
    </w:p>
    <w:p>
      <w:pPr/>
      <w:r>
        <w:rPr/>
        <w:t xml:space="preserve">Současní zastupitelé Frýdku-Místku se sešli na svém již 10.  zasedání. V průběhu něj proběhlo několik rozsáhlých diskuzí, ale také se  schvalovala řada bodů.</w:t>
      </w:r>
    </w:p>
    <w:p>
      <w:pPr/>
      <w:r>
        <w:rPr>
          <w:b w:val="1"/>
          <w:bCs w:val="1"/>
        </w:rPr>
        <w:t xml:space="preserve">Petr Korč (NMFM), primátor Frýdku-Místku:</w:t>
      </w:r>
      <w:r>
        <w:rPr/>
        <w:t xml:space="preserve"> "Zastupitelstvo města schválilo zejména třetí změnu rozpočtu,  která je důležitá pro chod. Je to ten nejdůležitější dokument. Ale schválila  také velký balík majetkoprávních operací zároveň schválila výsledek licitačního  řízení, ve kterém město prodalo nepotřebné nemovitosti. A také mě těší, že jsme  předložili úpravu vyhlášky, kterou město nemění výši daně z nemovitosti.  Protože již v minulosti proběhla velmi vášnivá diskuze o tom, zda město  chce zvyšovat tuto daň, protože změnou rozpočtového určení daní město přišlo o  část příjmů v řádech desítek milionů korun. A diskuze byla otevřena.  Nicméně my už jsme na minulém zastupitelstvu avizovali, že nechceme zvyšovat  daň z nemovitosti a dnešní návrh toto naše stanovisko potvrzuje. Pouze  kopíruje vládní návrh a daň se dále nezvedá. I když v rozpočtu města  zůstává jistý výpadek."</w:t>
      </w:r>
    </w:p>
    <w:p>
      <w:pPr/>
      <w:r>
        <w:rPr/>
        <w:t xml:space="preserve">Mezi dalšími pro město důležitými  návrhy byly zněny v územním plánu a také prodej některých nemovitostí. </w:t>
      </w:r>
    </w:p>
    <w:p>
      <w:pPr/>
      <w:r>
        <w:rPr>
          <w:b w:val="1"/>
          <w:bCs w:val="1"/>
        </w:rPr>
        <w:t xml:space="preserve">Petr Korč (NMFM), primátor Frýdku-Místku:</w:t>
      </w:r>
      <w:r>
        <w:rPr/>
        <w:t xml:space="preserve"> "Myslím si, že důležitou změnou, která je dobrým signálem pro  občany a dobrou zprávou pro město je, že byla schválena sedmá změna územního  plánu, která umožní společnosti Vyncke investovat až 200 milionů korun do nové  haly a nové výroby, která samozřejmě vytvoří další přidanou hodnotu pro město,  další pracovní místa. A přivede zaměstnance s vysokou přidanou hodnotou."</w:t>
      </w:r>
    </w:p>
    <w:p>
      <w:pPr/>
      <w:r>
        <w:rPr>
          <w:b w:val="1"/>
          <w:bCs w:val="1"/>
        </w:rPr>
        <w:t xml:space="preserve">Marcel Sikora (KDU-ČSL/SPOLU), náměstek primátora  Frýdku-Místku:</w:t>
      </w:r>
      <w:r>
        <w:rPr/>
        <w:t xml:space="preserve"> "Zastupitelstvo rozhodlo o prodeji pozemku v lokalitě  Berlín II. A to pro společnost Centrum následné péče, která postaví a následně  bude provozovat léčebnu dlouhodobě nemocných, kde bude 120 až 130 lůžek. Tato  stejná skupina provozuje již ve Frýdku-Místku stejné zařízení, a to Gaudium. A  tím pádem v lokalitě Berlín vznikne Domovinka, Alzheimer centrum a právě  léčebna dlouhodobě nemocných. Vznikne tak lokalita, kde budou sociální a  zdravotní služby."</w:t>
      </w:r>
    </w:p>
    <w:p>
      <w:pPr/>
      <w:r>
        <w:rPr/>
        <w:t xml:space="preserve">Další zastupitelstvo proběhne  11. prosince a bude se na něm schvalovat hlavně rozpočet na rok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855/zmeny-rozpoctu-prodej-nemovitosti-i-dane-frydekmistek-ma-za-sebou-dalsi-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2026-05-24T16:20:20+02:00</dcterms:created>
  <dcterms:modified xsi:type="dcterms:W3CDTF">2026-05-24T16:20:20+02:00</dcterms:modified>
</cp:coreProperties>
</file>

<file path=docProps/custom.xml><?xml version="1.0" encoding="utf-8"?>
<Properties xmlns="http://schemas.openxmlformats.org/officeDocument/2006/custom-properties" xmlns:vt="http://schemas.openxmlformats.org/officeDocument/2006/docPropsVTypes"/>
</file>