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jsou některé komunikace dočasně neprůjezdné</w:t>
      </w:r>
    </w:p>
    <w:p>
      <w:pPr/>
      <w:r>
        <w:rPr/>
        <w:t xml:space="preserve">Během sobotního dopoledne zasedal v souvislosti s možným nebezpečím krizový štáb ve spolupráci s IZS a TS Karviná. Povodňová komise vyhodnotila současnou situaci.</w:t>
      </w:r>
    </w:p>
    <w:p>
      <w:pPr/>
      <w:r>
        <w:rPr/>
        <w:t xml:space="preserve">Hasiči vodu odčerpávají na několika místech, zaplaven byl například rodinný dům na ulici Zahradnická, kde voda stoupla do výšky jednoho metru. Voda se drží i v zahradách a kolem domů v ulici U Tratě poblíž obchodního centra a vlakového nádraží. </w:t>
      </w:r>
    </w:p>
    <w:p>
      <w:pPr/>
      <w:r>
        <w:rPr/>
        <w:t xml:space="preserve"> Pro občany jsou zřízeny krizové linky. Pracovníci Technických služeb ve svém areálu plní pytle s pískem. Lidé, kteří potřebují ochránit svůj majetek,  mohou zavolat na linku 596 387 322.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96/v-karvine-jsou-nektere-komunikace-docasne-ne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