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/>
        <w:t xml:space="preserve">p.  Jazudeková: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907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