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vykoupit Severomoravské vodovody a kanalizace, říká lídr Švýcarské demokracie, Tomáš Raždík</w:t>
      </w:r>
    </w:p>
    <w:p>
      <w:pPr/>
      <w:r>
        <w:rPr/>
        <w:t xml:space="preserve">Tomáš Raždík (Švýcarská demokracie), lídr: "Chceme vykoupit Severomoravské vodovody a kanalizace. Ročně si odnesou na zisku 400 až 450 milionů korun. Je to služba pro všechny. Neměly by se na ní tvořit zisk. Vodu používají všichni. Lidé odcházejí z kraje do Prahy, protože tam jsou všechny státní úřady, takže můžeme přenést úřady z Prahy do Moravskoslezského kraje. Český statistický úřad 1 500 lidí, nemusí pracovat v Praze. Ústav pro výzkum totalitních režimů 200 lidí, 200 milionů korun. Klidně můžou studovat režimy z Karviné. Nenechat padnout Novou huť. To je huť, kterou by nám záviděla většina světa. A zubaři? Chybí tady 100 až 150 tisíc zubařů, takže je potřeba na tom zapracovat."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1/chceme-vykoupit-severomoravske-vodovody-a-kanalizace-rika-lidr-svycarske-demokracie-tomas-raz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2026-06-16T08:35:45+02:00</dcterms:created>
  <dcterms:modified xsi:type="dcterms:W3CDTF">2026-06-16T08:35:45+02:00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