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Výstavbu gigafactory v Dolní Lutyni nepodpoříme, vyjádřil se Petr Gřes (Přísaha), lídr</w:t>
      </w:r>
    </w:p>
    <w:p>
      <w:pPr/>
      <w:r>
        <w:rPr/>
        <w:t xml:space="preserve">Petr Gřes (Přísaha), lídr: "Náš názor je takový, že nepodporujeme výstavbu v této lokalitě. Obecně podporujeme výstavbu v rámci brownfieldů, protože brownfieldů je tady v našem regionu poměrně hodně. Byly vynaloženy ohromné prostředky na zajištění těchto oblastí. Jsou tady studie různé ekologické udržitelnosti a my se domníváme, že není vhodné zastavovat v tak velkém rozsahu a v takovém objemu právě tuto oblast."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66/vystavbu-gigafactory-v-dolni-lutyni-nepodporime-vyjadril-se-petr-gres-prisaha-li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2026-06-26T20:19:14+02:00</dcterms:created>
  <dcterms:modified xsi:type="dcterms:W3CDTF">2026-06-26T20:19:14+02:00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