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Začne další rekonstrukce barokního sídla Nová Horka</w:t>
      </w:r>
    </w:p>
    <w:p>
      <w:pPr/>
      <w:r>
        <w:rPr/>
        <w:t xml:space="preserve">Zámek Nová Horka u Studénky, který je jednou z poboček Muzea Novojičínska, se po rekonstrukci přízemí a kaple otevřel veřejnost na podzim 2020. Loni v létě pak začala úprava nového vstupu do areálu, opravena byla také zámecká brána a kromě toho je vedle nové parkoviště. Teď začíná další významná etapa obnovy zámku.    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“Tady začne za chvíli rekonstrukce druhého nadzemního podlaží. My chceme i tomuto patru  dát původní zámecký charakter. Celkové náklady této rekonstrukce se vyšplhají na 45 milionů korun a zafinancuje to Moravskoslezský kraj.”   </w:t>
      </w:r>
    </w:p>
    <w:p>
      <w:pPr/>
      <w:r>
        <w:rPr/>
        <w:t xml:space="preserve">Vizí kraje a Muzea Novojičínska je vybudovat ze zámku centrum živé kultury, které bude propojovat historická témata a současné umělecké a kulturní aktivity. 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“Ta znamená, že ve druhém patře zámku by měl vzniknout velký reprezentativní a společenský sál. V místech za mnou by měly vzniknout dílny pro různé workshopy rukodělných prací napojené na naše restaurátorské pracoviště. Mělo by tady vzniknout podcastové studio a dílny digitální tvorby, a také ateliéry pro práci mladých umělců, kterou bychom potom chtěli prezentovat návštěvníkům zámku.” </w:t>
      </w:r>
    </w:p>
    <w:p>
      <w:pPr/>
      <w:r>
        <w:rPr/>
        <w:t xml:space="preserve">Stavebně restaurátorský návrat druhého patra do důstojné z části původní podoby bude probíhat nejméně do konce roku 2025. Na tyto práce pak naváže instalace mobiliáře a technických prvků.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089/zacne-dalsi-rekonstrukce-barokniho-sidla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2026-07-29T20:40:57+02:00</dcterms:created>
  <dcterms:modified xsi:type="dcterms:W3CDTF">2026-07-29T20:40:57+02:00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