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24.9.2024,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otevřeli vyhlídkovou kostelní věž v centru města</w:t>
      </w:r>
    </w:p>
    <w:p>
      <w:pPr/>
      <w:r>
        <w:rPr/>
        <w:t xml:space="preserve">  Umožnění  bezpečného přístupu do věže kostela bylo složitým procesem  jednání správců a majitelů kostela s techniky a památkáři.</w:t>
      </w:r>
    </w:p>
    <w:p>
      <w:pPr/>
      <w:r>
        <w:rPr>
          <w:b w:val="1"/>
          <w:bCs w:val="1"/>
        </w:rPr>
        <w:t xml:space="preserve">Karel  Peschke, pastorační asistent: </w:t>
      </w:r>
      <w:r>
        <w:rPr/>
        <w:t xml:space="preserve">„Stavba zahrnovala opravu schodiště  – výdřevy, kde byly nahrazeny původní stupně v rozsahu téměř  100%, byla opravena elektro instalace, instalován byl kamerový  systém do věže. Na věži vznikl nový ochoz – nové podlážky,  po kterých se chodí kolem dokola, potom je tam instalované  zrestaurované zábradlí, které je zpevněné, je 300 let staré,  takže to bylo opravdu restaurování plus ochranná síť, která  dosahuje výšky téměř 2,5 metru.“</w:t>
      </w:r>
    </w:p>
    <w:p>
      <w:pPr/>
      <w:r>
        <w:rPr>
          <w:b w:val="1"/>
          <w:bCs w:val="1"/>
        </w:rPr>
        <w:t xml:space="preserve">  Roman  Mička, restauratér zábradlí: </w:t>
      </w:r>
      <w:r>
        <w:rPr/>
        <w:t xml:space="preserve">„Co bylo nejdůležitější.  Nejvážnější rozhodnutí je to, že nebude kopie a že se  zachrání stávající stav, z hlediska bezpečnosti aby odpovídal  a zachovalo si to ten historický ráz. A klobouk dolů před našimi  předky.“</w:t>
      </w:r>
    </w:p>
    <w:p>
      <w:pPr/>
      <w:r>
        <w:rPr/>
        <w:t xml:space="preserve">  Celá  akce byla financována spoluprací města, MS kraje, Biskupství  ostravsko – opavského a místní farnosti.</w:t>
      </w:r>
    </w:p>
    <w:p>
      <w:pPr/>
      <w:r>
        <w:rPr>
          <w:b w:val="1"/>
          <w:bCs w:val="1"/>
        </w:rPr>
        <w:t xml:space="preserve">Karel  Peschke, pastorační asistent: </w:t>
      </w:r>
      <w:r>
        <w:rPr/>
        <w:t xml:space="preserve">„Na financování celé akce se  podílelo převážnou částkou město Bruntál, které poskytlo z  rozpočtu 2 mil 560 tisíc korun, další významná dotace přišla  z MS kraje částkou 1 mil 100 tisíc korun, podílelo se také  Biskupství ostravsko – opavské částkou 200 tisíc korun a  farnost Bruntál rovněž částkou 200 tisíc korun.“</w:t>
      </w:r>
    </w:p>
    <w:p>
      <w:pPr/>
      <w:r>
        <w:rPr>
          <w:b w:val="1"/>
          <w:bCs w:val="1"/>
        </w:rPr>
        <w:t xml:space="preserve">  Martin  Henč (ANO), starosta Bruntálu: </w:t>
      </w:r>
      <w:r>
        <w:rPr/>
        <w:t xml:space="preserve">„Tak já jsem dneska říkal 2  +  2, což je dva roky a dva měsíce trvalo, než se nám podařilo  společně zpřístupnit věž kostela a já jsem upřímně rád, že  Bruntál má jeden další atraktivní turistický cíl.“</w:t>
      </w:r>
    </w:p>
    <w:p>
      <w:pPr/>
      <w:r>
        <w:rPr>
          <w:b w:val="1"/>
          <w:bCs w:val="1"/>
        </w:rPr>
        <w:t xml:space="preserve">  Anketa,  první návštěvníci:</w:t>
      </w:r>
      <w:r>
        <w:rPr/>
        <w:t xml:space="preserve"> „Skvělý, hezký výhled a něco nového.“</w:t>
      </w:r>
    </w:p>
    <w:p>
      <w:pPr/>
      <w:r>
        <w:rPr/>
        <w:t xml:space="preserve">  „Hodně  se mi tam líbilo.“</w:t>
      </w:r>
    </w:p>
    <w:p>
      <w:pPr/>
      <w:r>
        <w:rPr/>
        <w:t xml:space="preserve">  „Krásný.“</w:t>
      </w:r>
    </w:p>
    <w:p>
      <w:pPr/>
      <w:r>
        <w:rPr/>
        <w:t xml:space="preserve">  Jelikož  letní sezóna pomalu končí, bude věž přístupná zdarma a volně  pouze do konce října, každou sobotu a neděli od 10 do 16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104/v-bruntale-otevreli-vyhlidkovou-kostelni-vez-v-centr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2026-07-07T14:10:15+02:00</dcterms:created>
  <dcterms:modified xsi:type="dcterms:W3CDTF">2026-07-07T14:10:15+02:00</dcterms:modified>
</cp:coreProperties>
</file>

<file path=docProps/custom.xml><?xml version="1.0" encoding="utf-8"?>
<Properties xmlns="http://schemas.openxmlformats.org/officeDocument/2006/custom-properties" xmlns:vt="http://schemas.openxmlformats.org/officeDocument/2006/docPropsVTypes"/>
</file>