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poprvé konala akce Noc literatury, veřejně četly známé osobnosti</w:t>
      </w:r>
    </w:p>
    <w:p>
      <w:pPr/>
      <w:r>
        <w:rPr/>
        <w:t xml:space="preserve">Karvinská regionální knihovna se připojila k 18. ročníku literárního festivalu Noc literatury. Veřejné čtení se uskutečnilo v pobočce v Karviné-Fryštátě.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"Jedná se o to prezentovat na netradičních místech českou a světovou literaturu a vesměs budou číst známé osobnosti."</w:t>
      </w:r>
    </w:p>
    <w:p>
      <w:pPr/>
      <w:r>
        <w:rPr/>
        <w:t xml:space="preserve">Prvním ze známých osobností města, který zahájil sérii veřejného čtení v rámci Noci literatury a zřejmě také odstartoval novou tradici knihovny, byl tajemník města Roman Nogol. </w:t>
      </w:r>
    </w:p>
    <w:p>
      <w:pPr/>
      <w:r>
        <w:rPr>
          <w:b w:val="1"/>
          <w:bCs w:val="1"/>
        </w:rPr>
        <w:t xml:space="preserve">Roman Nogol, tajemník MMK:</w:t>
      </w:r>
      <w:r>
        <w:rPr/>
        <w:t xml:space="preserve"> "Jsem strašně rád, že se můžu ponořit do jedné atmosféry z té každodenní reality je kniha pro mě něčím, co mě nutí přemýšlet jinak, o jiných věcech, probouzí fantazii a přináší klid. Myslím, že v dnešních pohnutých dobách, kdy se zabýváme povodněmi a materiálními věcmi, je tohle zapotřebí. Všem doporučuji se těchto akcí zúčastňovat a jsem rád,  že se do těchto aktivit knihovna zapojila."</w:t>
      </w:r>
    </w:p>
    <w:p>
      <w:pPr/>
      <w:r>
        <w:rPr/>
        <w:t xml:space="preserve">K oblibě Noci literatury přispívá také skvělá interpretace textů v podání předních českých herců a hereček, tady v Karviné se tohoto úkolu zhostili hosté z Těšínského divadla.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145/v-karvine-se-poprve-konala-akce-noc-literatury-verejne-cetly-znam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2026-04-28T20:31:58+02:00</dcterms:created>
  <dcterms:modified xsi:type="dcterms:W3CDTF">2026-04-28T20:31:58+02:00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