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30.9.2024,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zámecké podoby se začne měnit i druhé patro Nové Horky</w:t>
      </w:r>
    </w:p>
    <w:p>
      <w:pPr/>
      <w:r>
        <w:rPr/>
        <w:t xml:space="preserve">Zámek Nová Horka, který je jednou z poboček Muzea Novojičínska, se po rekonstrukci přízemí a kaple otevřel veřejnost na podzim 2020. Loni v létě pak začala úprava nového vstupu do areálu skrze budovu bývalé prádelny, ve které budou i kanceláře a penzion, a také byla opravena zámecká brána. Kromě toho je vedle areálu nové parkoviště pro 31 aut. Teď začíná další významná etapa obnovy zámku.     </w:t>
      </w:r>
    </w:p>
    <w:p>
      <w:pPr/>
      <w:r>
        <w:rPr>
          <w:b w:val="1"/>
          <w:bCs w:val="1"/>
        </w:rPr>
        <w:t xml:space="preserve">Lukáš Curylo (KDU-ČSL), náměstek hejtmana MSK pro kulturu a památkovou péči: </w:t>
      </w:r>
      <w:r>
        <w:rPr/>
        <w:t xml:space="preserve">“Tady začne za chvíli rekonstrukce druhého nadzemního podlaží. My chceme i tomuto patru  dát původní zámecký charakter. Celkové náklady této rekonstrukce se vyšplhají na 45 milionů korun a zafinancuje to Moravskoslezský kraj.”   </w:t>
      </w:r>
    </w:p>
    <w:p>
      <w:pPr/>
      <w:r>
        <w:rPr>
          <w:b w:val="1"/>
          <w:bCs w:val="1"/>
        </w:rPr>
        <w:t xml:space="preserve">Aleš Knápek, ředitel Muzea Novojičínska: </w:t>
      </w:r>
      <w:r>
        <w:rPr/>
        <w:t xml:space="preserve">“Rekonstrukce druhého patra, dlouho připravovaná, se zahajuje v nejbližších dnech a umožní využít plně celý rozsah zámecké budovy. Víme, jak by ty místnosti měly zhruba vypadat, bohužel, ne všechno s po desetiletích fungování zámku jako ústavu sociální péče dochovalo.”  </w:t>
      </w:r>
    </w:p>
    <w:p>
      <w:pPr/>
      <w:r>
        <w:rPr/>
        <w:t xml:space="preserve">Vizí kraje a Muzea Novojičínska je vybudovat ze zámku centrum živé kultury, které bude propojovat historická témata a současné umělecké a kulturní aktivity.   </w:t>
      </w:r>
    </w:p>
    <w:p>
      <w:pPr/>
      <w:r>
        <w:rPr>
          <w:b w:val="1"/>
          <w:bCs w:val="1"/>
        </w:rPr>
        <w:t xml:space="preserve">Aleš Knápek, ředitel Muzea Novojičínska: </w:t>
      </w:r>
      <w:r>
        <w:rPr/>
        <w:t xml:space="preserve">“Ta znamená, že ve druhém patře zámku by měl vzniknout velký reprezentativní a společenský sál. V místech za mnou by měly vzniknout dílny pro různé workshopy rukodělných prací napojené na naše restaurátorské pracoviště. Mělo by tady vzniknout podcastové studio a dílny digitální tvorby, a také ateliéry pro práci mladých umělců, kterou bychom potom chtěli prezentovat návštěvníkům zámku.” </w:t>
      </w:r>
    </w:p>
    <w:p>
      <w:pPr/>
      <w:r>
        <w:rPr/>
        <w:t xml:space="preserve">Stavebně restaurátorský návrat druhého patra do důstojné a z části původní podoby bude probíhat nejméně do konce roku 2025. Na tyto práce pak naváže instalace mobiliáře a technických prvků.  </w:t>
      </w:r>
    </w:p>
    <w:p>
      <w:pPr/>
      <w:r>
        <w:rPr>
          <w:b w:val="1"/>
          <w:bCs w:val="1"/>
        </w:rPr>
        <w:t xml:space="preserve">Kryštof Hyvnar, kastelán zámku Nová Horka:</w:t>
      </w:r>
      <w:r>
        <w:rPr/>
        <w:t xml:space="preserve"> “Stavební práce by nás neměly ovlivnit v podstatě nijak. Hlavní vchod zůstává otevřen, prohlídky budou přizpůsobeny tomu, že bude zimní sezona, takže zatím necháváte otevřený víkend. Přes týden máme otevřeno, ale po předchozí objednávce. Všechno najdete na internetu, na Facebooku.”     </w:t>
      </w:r>
    </w:p>
    <w:p>
      <w:pPr/>
      <w:r>
        <w:rPr/>
        <w:t xml:space="preserve">Na sobotu 5. října zámek ještě připravuje Den otevřených dveří. Pro návštěvníky bude objekt i park volně přístupný od 10 do 17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5192/do-zamecke-podoby-se-zacne-menit-i-druhe-patro-nove-ho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2026-07-29T14:07:30+02:00</dcterms:created>
  <dcterms:modified xsi:type="dcterms:W3CDTF">2026-07-29T14:07:30+02:00</dcterms:modified>
</cp:coreProperties>
</file>

<file path=docProps/custom.xml><?xml version="1.0" encoding="utf-8"?>
<Properties xmlns="http://schemas.openxmlformats.org/officeDocument/2006/custom-properties" xmlns:vt="http://schemas.openxmlformats.org/officeDocument/2006/docPropsVTypes"/>
</file>