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30.9.2024, 21:29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Frýdlantský tenisový klub oslavil 100 let od založení</w:t>
      </w:r>
    </w:p>
    <w:p>
      <w:pPr/>
      <w:r>
        <w:rPr>
          <w:b w:val="1"/>
          <w:bCs w:val="1"/>
        </w:rPr>
        <w:t xml:space="preserve">Michal Merta, předseda SKT Frýdlant nad Ostravicí:</w:t>
      </w:r>
      <w:r>
        <w:rPr/>
        <w:t xml:space="preserve"> “V roce 1924 pan Altstern společně s partou kamarádů vybudovali první pískový kurt tady ve Frýdlantu nad Ostravicí. Postupem času přibyly kurty další. Dnes jsme se sešli, abychom oslavili toto krásné jubileum a zároveň budeme svědci krásných exhibičních utkání v různých věkových kategoriích. Ve 14 hodin zahrají mini tenisté a baby tenisté, později tady uvidíme závodní tenis a v 16 hodin budeme svědci krásného zápasu staré gardy.”</w:t>
      </w:r>
    </w:p>
    <w:p>
      <w:pPr/>
      <w:r>
        <w:rPr>
          <w:b w:val="1"/>
          <w:bCs w:val="1"/>
        </w:rPr>
        <w:t xml:space="preserve">Martin Komínek, trenér SKT Frýdlant nad Ostravicí:</w:t>
      </w:r>
      <w:r>
        <w:rPr/>
        <w:t xml:space="preserve"> "Pamatuji si vlastně tehdejší vzestup klubu, kdy se tady hrávala extraliga. Přímo na zdejších dvorcích hrál kupříkladu Tomáš Berdych, Barbora Strýcová, Klára Zakopalová, čili hráči tehdejší světové špičky. Takže úžasné vzpomínky. Měli jsme tehdy nádherná družstva žáků. Dařilo se nám hrát špičku, vychovávali jsme mistry republiky, družstva mívala druhá či třetí místa na mistrovství republiky. Přímo jsme konkurovali Praze nebo Prostějovu. Klub je stabilizovaný, vychovávají se výborné děti. Začínáme vlastně od těch ročníků sedmiletých, devítiletých, tak že ono to bude chvilku trvat, než se to promítne do starší kategorie. Ale určitě třeba ty sedmileté děti už jsou ve špičce kraje, hrají úžasný tenis. Podařilo se nám přivést výborné mladé trenéry, takže si myslím, že budoucnost klubu bude dobrá.”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45202/frydlantsky-tenisovy-klub-oslavil-100-let-od-zalo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2026-05-17T18:45:20+02:00</dcterms:created>
  <dcterms:modified xsi:type="dcterms:W3CDTF">2026-05-17T18:45:20+02:00</dcterms:modified>
</cp:coreProperties>
</file>

<file path=docProps/custom.xml><?xml version="1.0" encoding="utf-8"?>
<Properties xmlns="http://schemas.openxmlformats.org/officeDocument/2006/custom-properties" xmlns:vt="http://schemas.openxmlformats.org/officeDocument/2006/docPropsVTypes"/>
</file>