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s potkany, ti si ve velkém pochutnávali i v hypermarketu</w:t>
      </w:r>
    </w:p>
    <w:p>
      <w:pPr/>
      <w:r>
        <w:rPr/>
        <w:t xml:space="preserve">Potkani zaútočili na oddělení úseku pekařství v havířovském Globusu. Nalezen byl trus, živí i mrtví hlodavci. Kontroloři Státní zemědělské a potravinářské inspekce o tom informovali na svém webu Potraviny na pranýři. Hypermarket část prodejny uzavřel a nyní provádí deratizaci.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hrozné, si myslím. Mělo by se s tím něco dělat, ať se zase nějaké nemoci nerozmnoží, nebo něco.”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byly ty deště, takže se to stahovalo." Co říkáte na to, že pronikli až do obchodu? “To je zlé, to se mi nelíbí.”</w:t>
      </w:r>
    </w:p>
    <w:p>
      <w:pPr/>
      <w:r>
        <w:rPr/>
        <w:t xml:space="preserve">Jakmile jsou potkani vidět i za bílého dne, znamená to, že se hlodavci přemnožili. Právě od 1. října město nařídilo vyhláškou speciální plošnou deratizaci na celém území.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“My samozřejmě všechny ty potkany nevyhubíme, to asi není ani našim cílem, to se nám nepodaří. Ale pořád se snažíme udržovat nějakou přijatelnou míru početního stavu těch potkanů na území města."</w:t>
      </w:r>
    </w:p>
    <w:p>
      <w:pPr/>
      <w:r>
        <w:rPr/>
        <w:t xml:space="preserve">Povinnost provést deratizaci na mají všichni vlastníci nemovitostí.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"V případě, že by byl nějaký abnormální výskyt, tak první co je, zjišťujeme, jestli zde byla prováděna v době nařízené speciální ochranné deratizace deratizace. Měli by mít doklad od nějaké odborné firmy, která jim tu deratizaci prováděla.”</w:t>
      </w:r>
    </w:p>
    <w:p>
      <w:pPr/>
      <w:r>
        <w:rPr/>
        <w:t xml:space="preserve">Radnici hubení hlodavců stojí ročně zhruba 150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262/havirov-bojuje-s-potkany-ti-si-ve-velkem-pochutnavali-i-v-hypermar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2026-06-21T08:02:33+02:00</dcterms:created>
  <dcterms:modified xsi:type="dcterms:W3CDTF">2026-06-21T08:02:33+02:00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