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4.10.2024, 12:23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Poruba pracuje na novém strategickém plánu. Podílet se na něm budou odborníci i široká veřejnost</w:t>
      </w:r>
    </w:p>
    <w:p>
      <w:pPr/>
      <w:r>
        <w:rPr/>
        <w:t xml:space="preserve">Porubská radnice pracuje na novém strategickém plánu. Ten stávající s přesahem do roku 2030 skončil loni. </w:t>
      </w:r>
    </w:p>
    <w:p>
      <w:pPr/>
      <w:r>
        <w:rPr>
          <w:b w:val="1"/>
          <w:bCs w:val="1"/>
        </w:rPr>
        <w:t xml:space="preserve">Lucie Baránková Vilamová (ANO), starostka Ostravy-Poruby:</w:t>
      </w:r>
      <w:r>
        <w:rPr/>
        <w:t xml:space="preserve"> “My jsme asi rok čekali na město než schválí svůj strategický plán, abychom na něj mohli plynule navázat. Ten strategický plán jsme odstartovali v těchto dnech a začneme s analytickou částí, pak by na to měla plynule navázat návrhová část. Celý strategický plán bychom chtěli mít hotový někdy v červnu.”</w:t>
      </w:r>
    </w:p>
    <w:p>
      <w:pPr/>
      <w:r>
        <w:rPr/>
        <w:t xml:space="preserve">Do tvorby strategického plánu se zapojí i velké instituce, které v obvodu působí jako například VŠB-TU nebo ostravská fakultní nemocnice.</w:t>
      </w:r>
    </w:p>
    <w:p>
      <w:pPr/>
      <w:r>
        <w:rPr>
          <w:b w:val="1"/>
          <w:bCs w:val="1"/>
        </w:rPr>
        <w:t xml:space="preserve">Lucie Baránková Vilamová (ANO), starostka Ostravy-Poruby: “</w:t>
      </w:r>
      <w:r>
        <w:rPr/>
        <w:t xml:space="preserve">To znamená instituce, které tady dlouhodobě fungují, které s námi spolupracují, ale i ty, které s námi nespolupracují, ale v Porubě mají jakýsi otisk a mají tady nějaké služby nebo konají nějakou činnost, která je důležitá a podstatná pro Porubu.” </w:t>
      </w:r>
    </w:p>
    <w:p>
      <w:pPr/>
      <w:r>
        <w:rPr>
          <w:b w:val="1"/>
          <w:bCs w:val="1"/>
        </w:rPr>
        <w:t xml:space="preserve">Kristýna Špačková, koordinátorka MA21, MOb Ostrava-Poruba: </w:t>
      </w:r>
      <w:r>
        <w:rPr/>
        <w:t xml:space="preserve">“V rámci strategického plánu je pro nás důležité i zapojení veřejnosti, a to nejen odborné v rámci pracovních skupin a dalších aktivit, ale i laické veřejnosti. V tuto chvíli jsme spustili takový krátký dotazník spokojenosti, kde mohou lidé vyjádřit svůj názor k různým oblastem života v Porubě a bytí v Porubě." </w:t>
      </w:r>
    </w:p>
    <w:p>
      <w:pPr/>
      <w:r>
        <w:rPr/>
        <w:t xml:space="preserve">Dotazník lidé najdou na webových stránkách fajnovaporuba a na webu a facebooku městského obvodu Poruba.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45300/poruba-pracuje-na-novem-strategickem-planu-podilet-se-na-nem-budou-odbornici-i-siroka-verejn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2026-07-26T03:14:11+02:00</dcterms:created>
  <dcterms:modified xsi:type="dcterms:W3CDTF">2026-07-26T03:14:11+02:00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