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13. zasedání Zastupitelstva obce Stonava</w:t>
      </w:r>
    </w:p>
    <w:p>
      <w:pPr/>
      <w:r>
        <w:rPr/>
        <w:t xml:space="preserve">Schváleny byly například žádosti, které v rámci I.  etapy podali občané obce v rámci Programu k poskytnutí dotace vlastníkům  budov.</w:t>
      </w:r>
    </w:p>
    <w:p>
      <w:pPr/>
      <w:r>
        <w:rPr>
          <w:b w:val="1"/>
          <w:bCs w:val="1"/>
        </w:rPr>
        <w:t xml:space="preserve">Jolanta Jelenová (ANO), zastupitelka obce Stonava,  předsedkyně Finančního výboru: </w:t>
      </w:r>
      <w:r>
        <w:rPr/>
        <w:t xml:space="preserve">„Letos bylo celkem podáno 302 žádosti.  Finanční výbor na základě posouzených žádostí z programu doporučuje  zastupitelstvu schválit v rámci tohoto programu částku 1.806.905,- Kč.“</w:t>
      </w:r>
    </w:p>
    <w:p>
      <w:pPr/>
      <w:r>
        <w:rPr/>
        <w:t xml:space="preserve">Občané, kteří daň z nemovitosti platí ve dvou plátkách,  nebo poplatníci provozující zemědělskou činnost mohou o dotaci požádat v rámci  II. etapy příjmu žádosti a to do 30. listopadu.</w:t>
      </w:r>
    </w:p>
    <w:p>
      <w:pPr/>
      <w:r>
        <w:rPr/>
        <w:t xml:space="preserve">Stonavští zastupitelé rovněž schválili Program podpory  kulturní, společenské a sportovní činnosti v obci Stonava na rok 2025.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„Te tam připraveno 5  milionů korun pro spolky na příští rok.“</w:t>
      </w:r>
    </w:p>
    <w:p>
      <w:pPr/>
      <w:r>
        <w:rPr/>
        <w:t xml:space="preserve">Další finance z obecního rozpočtu zastupitelé schválili  pro seniory a děti od 6 do 15 let na bezplatnou autobusovou přepravu. Veškeré  potřebné informace jsou zveřejněny na webu obce v sekci Doprava.</w:t>
      </w:r>
    </w:p>
    <w:p>
      <w:pPr/>
      <w:r>
        <w:rPr/>
        <w:t xml:space="preserve">Zastupitelé rovněž schválili žádost o navýšení odměny pro  poskytovatele sociálních služeb v obci. Ve Stonavě tuto službu zajišťuje  Slezská diakonie – středisko ELIM Stonava.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„Výše této částky  byla naposledy valorizovaná v roce 2020, to znamená, že pro letošní rok zastupitelé  schválili 10% nárůst této částky.“</w:t>
      </w:r>
    </w:p>
    <w:p>
      <w:pPr/>
      <w:r>
        <w:rPr/>
        <w:t xml:space="preserve">Celkově se jedná o 1.461.738,- Kč. Za dalšího necelého půl  milionu korun obec odkoupí garáže.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„Jedná se o šest garáží  v lokalitě u Dolu Darkov, kde máme dva bytové domy a po revizi majetku  společnosti DIAMO se zjistilo, že tyto garáže stále patří společnosti OKD,  následně společnosti DIAMO. Proto otevřelo s námi diskusi o odprodeji.“</w:t>
      </w:r>
    </w:p>
    <w:p>
      <w:pPr/>
      <w:r>
        <w:rPr/>
        <w:t xml:space="preserve">A nemovitostí v obci se týkal i další bod programu  jednání. Zastupitelé schválili obecně závaznou vyhlášku o stanovení koeficientu  daně z nemovitých věcí. Ten je stanoven ve výši 5. Platnost vyhlášky,  která zrušuje obecně závaznou vyhlášku č.2/2008 nabyde účinnosti 1. ledna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5377/13-zasedani-zastupitelstva-obce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2026-05-22T04:54:07+02:00</dcterms:created>
  <dcterms:modified xsi:type="dcterms:W3CDTF">2026-05-22T04:54:07+02:00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