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modernizuje čistírnu odpadních vod, zvýší její kapacitu</w:t>
      </w:r>
    </w:p>
    <w:p>
      <w:pPr/>
      <w:r>
        <w:rPr/>
        <w:t xml:space="preserve">Čistírna odpadních vod v Čeladné byla uvedena do provozu v roce 1992. Modernizace, která byla v září zahájena, je její třetí úpravou. Rekonstrukci si vyžádala nutnost rozšířit její kapacitu.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5415/celadna-modernizuje-cistirnu-odpadnich-vod-zvysi-jeji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2026-06-22T15:07:15+02:00</dcterms:created>
  <dcterms:modified xsi:type="dcterms:W3CDTF">2026-06-22T15:07:15+02:00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