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11.10.2024,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modernizuje čistírnu odpadních vod, zvýší její kapacitu</w:t>
      </w:r>
    </w:p>
    <w:p>
      <w:pPr/>
      <w:r>
        <w:rPr/>
        <w:t xml:space="preserve">Čistírna odpadních vod v Čeladné byla uvedena do provozu v roce 1992. Modernizace, která byla v září zahájena, je její třetí úpravou. Rekonstrukci si vyžádala nutnost rozšířit její kapacitu.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“My jsme před dvěma lety přišli do fáze, kdy naše čistička, která měla být pro tři tisíce ekvivalentních obyvatel, rázem už byla plná. To znamená, my jsme připravili projekty a  čekali jsme na vhodný dotační titul. Problém je, že na modernizaci čističek odpadních vod ty dotační tituly nejsou.”</w:t>
      </w:r>
    </w:p>
    <w:p>
      <w:pPr/>
      <w:r>
        <w:rPr/>
        <w:t xml:space="preserve">Obec se nakonec rozhodla, že dvaceti milionovou investici provede ze svého rozpočtu, přičemž polovinu částky pokryje bankovním úvěrem. Kapacita čistírny stoupne o pět set ekvivalentních obyvatel. </w:t>
      </w:r>
    </w:p>
    <w:p>
      <w:pPr/>
      <w:r>
        <w:rPr>
          <w:b w:val="1"/>
          <w:bCs w:val="1"/>
        </w:rPr>
        <w:t xml:space="preserve">Eva Čížová, projektantka, Witkowitz Envi: </w:t>
      </w:r>
      <w:r>
        <w:rPr/>
        <w:t xml:space="preserve">“Přibude tu mechanické přečištění, bude tady nově udělaný obtok celého mechanického předčištění z důvodu nějakého havarijního stavu, případě nutnosti výměny zařízení. Bude tu drapák štěrku a přibude kalojem s dalšími šachtami a bude upravena dmýchána a nové odvodnění kalu.”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“A protože jsme chtěli, aby tady byla i nějaká novinka, protože Evropská unie nám jich dává docela vrchovatě, tak jsme ještě museli zajistit čištění fosforu.” </w:t>
      </w:r>
    </w:p>
    <w:p>
      <w:pPr/>
      <w:r>
        <w:rPr/>
        <w:t xml:space="preserve">Modernizace čističky odpadních vod má skončit za zhruba sedm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5415/celadna-modernizuje-cistirnu-odpadnich-vod-zvysi-jeji-kapac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2026-10-15T09:28:06+02:00</dcterms:created>
  <dcterms:modified xsi:type="dcterms:W3CDTF">2026-10-15T09:28:06+02:00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