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vzdělávání a uplatnění ve Frýdku-Místku poradí s výběrem školy i oboru</w:t>
      </w:r>
    </w:p>
    <w:p>
      <w:pPr/>
      <w:r>
        <w:rPr/>
        <w:t xml:space="preserve">Halu Polárka ve Frýdku-Místku opět zaplní hlavně střední  školy, které budou nabízet své obory žákům devátých tříd. A to především těm,  kteří ještě nejsou rozhodnutí, kam po základní škole dál. Ve čtvrtek 17. října  tady proběhne tradiční Trh vzdělávání a uplatnění.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"Slavnostní zahájení akce je naplánováno na 9:30 a následně  bude trh pokračovat až do 16:00. Cílem akce je představení žákům základních  škol, ale i veřejnosti, nabídky středních škol a zaměstnavatelů. Účastníci se  seznámí nejen s prezentacemi škol, ale samozřejmě také firem. Střední  školy představí své učební a studijní obory pro nadcházející školní rok  2025/2026. Nebude chybět ani vzdělávací nabídka pro dospělé."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"Chtěl bych pozvat všechny zájemce, kteří stále neví kudy  povede jejich životní cesta, na Trh vzdělávání, který se týká škol v našem  městě. Protože, jak už jsem mnohokrát řekl, myslím si, že máme stříbro i zlato  v našem městě. A často se ukáže, že můžu studovat zajímavý obor, můžu se  věnovat tomu, co mě baví a můžu to dělat v našem městě."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"Pro návštěvníky je připravena spousta interaktivních ukázek,  praktických činností, záběrů z pracovišť, úkolů zručnosti a mnoho dalšího.  Účastníci načerpají u samotných stánků potřebné informace, mohou se samozřejmě  doptávat na vše, co je bude zajímat. Vstup na akci je zdarma a věřím, že i  letošní ročník se bude návštěvníkům líbit, vydaří se a splní svůj účel."</w:t>
      </w:r>
    </w:p>
    <w:p>
      <w:pPr/>
      <w:r>
        <w:rPr/>
        <w:t xml:space="preserve">Akci pořádá Statutární město Frýdek-Místek a krajská pobočka  Úřadu práce ČR ve Frýdku-Místku a její Informační a poradenské středisko, ve  spolupráci se středními i vysokými školami a zaměstnavateli.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446/trh-vzdelavani-a-uplatneni-ve-frydkumistku-poradi-s-vyberem-skoly-i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2026-07-04T04:17:37+02:00</dcterms:created>
  <dcterms:modified xsi:type="dcterms:W3CDTF">2026-07-04T04:17:37+02:00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