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houbaři ignorují zákaz vstupu do beskydských lesů poškozených povodněmi</w:t>
      </w:r>
    </w:p>
    <w:p>
      <w:pPr/>
      <w:r>
        <w:rPr/>
        <w:t xml:space="preserve">Přestože je už měsíc po povodních, některé lokality v Beskydech jsou pro turisty i houbaře stále nebezpečné. </w:t>
      </w:r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55/nekteri-houbari-ignoruji-zakaz-vstupu-do-beskydskych-lesu-poskozenych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2026-05-27T11:02:47+02:00</dcterms:created>
  <dcterms:modified xsi:type="dcterms:W3CDTF">2026-05-27T11:02:47+02:00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