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volbě školy pomáhá deváťákům třicet let kontaktní Gemma</w:t>
      </w:r>
    </w:p>
    <w:p>
      <w:pPr/>
      <w:r>
        <w:rPr/>
        <w:t xml:space="preserve">Tři desítky středních škol a učilišť prezentovaly své vzdělávací programy na 30. ročníku přehlídky Gemma v Novém Jičíně. Ta je možností pro žáky devátých tříd základních škol setkat se s jejich zástupci, včetně studentů, na jednom místě a doptat se na jakékoliv informace.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“I v době, kdy je všechno dostupné na internetu a dalších médiích, tak ta Gemma umožňuje osobní setkání tváří v tvář. A to, jak pedagogů středních škol, tak i těch vrstevníků žáků devátých tříd, a to setkání s těmi vrstevníky je pro ně zdrojem takové důvěry v ty informace, které k té škole dostávají.”   </w:t>
      </w:r>
    </w:p>
    <w:p>
      <w:pPr/>
      <w:r>
        <w:rPr/>
        <w:t xml:space="preserve">Na jubilejní Gemmu přijalo pozvání všech 13 středních škol a učilišť bývalého okresu Nový Jičín. Dále tu byly pro větší pestrost i některé školy z dalších míst Moravskoslezského kraje a z přilehlých oblastí Olomoucka a Zlínska, které nabízí jiné obory vzdělávání.  </w:t>
      </w:r>
    </w:p>
    <w:p>
      <w:pPr/>
      <w:r>
        <w:rPr>
          <w:b w:val="1"/>
          <w:bCs w:val="1"/>
        </w:rPr>
        <w:t xml:space="preserve">anketa: žáci základních škol </w:t>
      </w:r>
    </w:p>
    <w:p>
      <w:pPr/>
      <w:r>
        <w:rPr/>
        <w:t xml:space="preserve">“Zaujala mě umělecká škola v Ostravě a uvidím, ještě se jedu podívat na jednu školu, tak uvidím, kam půjdu.” </w:t>
      </w:r>
    </w:p>
    <w:p>
      <w:pPr/>
      <w:r>
        <w:rPr/>
        <w:t xml:space="preserve">“Zemědělství mě zaujalo a třeba zedník.” </w:t>
      </w:r>
    </w:p>
    <w:p>
      <w:pPr/>
      <w:r>
        <w:rPr/>
        <w:t xml:space="preserve">“Ještě školy vybírám, ale zaujala mě třeba zemědělka nebo stavebnictví.” </w:t>
      </w:r>
    </w:p>
    <w:p>
      <w:pPr/>
      <w:r>
        <w:rPr/>
        <w:t xml:space="preserve">“Mendelova škola v Novém Jičíně, obor veřejnosprávní činnost.” 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“Co nás těší, je dobrá spolupráce s výchovnými poradci základních škol, kteří chodí s celými žákovskými kolektivy. Myslíme si, že je to smysluplné, alespoň to tak hodnotí ty střední školy, které u nás vystavují, tak i ta rodičovská veřejnost.”</w:t>
      </w:r>
    </w:p>
    <w:p>
      <w:pPr/>
      <w:r>
        <w:rPr/>
        <w:t xml:space="preserve">Konání Gemmy využil i Moravskoslezský kraj, který zde představí svou kampaň Řemeslo má respekt. Ta se snažit ovlivnit a motivovat rodiče a jejich dětí, aby se zajímali o učební obory, jejichž absolventi chybí na trhu práce nejvíce.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“My se snažíme motivovat žáky, aby šli právě na ty obory, které jsou i dobře placené, dokážou si dobře vydělat, a jsou motivováni i motivačními a prospěchovými stipendii v těchto oborech.” </w:t>
      </w:r>
    </w:p>
    <w:p>
      <w:pPr/>
      <w:r>
        <w:rPr/>
        <w:t xml:space="preserve">Těchto podporovaných profesí je deset, patří mezi ně třeba klempíř, pokrývač, tesař, kominík, pekař, řezník uzenář nebo ošetřovatel.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”Kampaň provozujeme od roku 2018. Máme zaznamenáno, že se více žáků hlásí do těch řemeslných oborů podporovaných kampaní. Může to být ovšem i tím, že ta demografická křivka je na výši, takže ti žáci přirozeně jdou i do těch nematuritních oborů. Ale byli bychom rádi, kdyby se ten trend změnil a například si ti žáci udělali výuční list a pak pokračovali ve studie třeba v nástavbě.”   </w:t>
      </w:r>
    </w:p>
    <w:p>
      <w:pPr/>
      <w:r>
        <w:rPr/>
        <w:t xml:space="preserve">Gemma trvala dva dny, 16. a 17. října. Napočítali tu více než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617/pri-volbe-skoly-pomaha-devatakum-tricet-let-kontaktni-ge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2026-06-16T09:37:19+02:00</dcterms:created>
  <dcterms:modified xsi:type="dcterms:W3CDTF">2026-06-16T09:37:19+02:00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