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městských domech v Havířově probíhají výměny střech i celkové sanace</w:t>
      </w:r>
    </w:p>
    <w:p>
      <w:pPr/>
      <w:r>
        <w:rPr/>
        <w:t xml:space="preserve">Rekonstrukce střechy domu na Národní třídě je dokončena. Takto to vypadalo v podkroví před zahájením prací. Vše se muselo vyčistit, což dalo dost práce. A tohle je výsledek.</w:t>
      </w:r>
    </w:p>
    <w:p>
      <w:pPr/>
      <w:r>
        <w:rPr>
          <w:b w:val="1"/>
          <w:bCs w:val="1"/>
        </w:rPr>
        <w:t xml:space="preserve">Lubomír Grela, stavbyvedoucí zhotovitelské firma: </w:t>
      </w:r>
      <w:r>
        <w:rPr/>
        <w:t xml:space="preserve">"Všechno bylo staré x let a bylo třeba hlavně obnovit a zateplit. Hlavně, aby bylo lidem teplo v těch vrchních bytech a aby přes střechu neteklo a bylo vše bezpečné. Nejhorší bylo odstranit staré komíny, starou střechu, aby na nikoho nic nespadlo, aby se dodržela bezpečnost a aby se hlavně lidem nic nestalo. Měli jsme tady měsíc a půl zdržení kvůli kavky obecné a rorýsům, kteří museli vyhnízdit, aby jsme měli povolení začít pracovat.”</w:t>
      </w:r>
    </w:p>
    <w:p>
      <w:pPr/>
      <w:r>
        <w:rPr/>
        <w:t xml:space="preserve">Výměna střechy, sanace dřevěných krovů a zateplení půdy probíhá také v ulici Komenského, Stavbařské a Příčné. </w:t>
      </w:r>
    </w:p>
    <w:p>
      <w:pPr/>
      <w:r>
        <w:rPr>
          <w:b w:val="1"/>
          <w:bCs w:val="1"/>
        </w:rPr>
        <w:t xml:space="preserve">Ladislav Indrák, vedoucí investičního odboru MRA: </w:t>
      </w:r>
      <w:r>
        <w:rPr/>
        <w:t xml:space="preserve">"Střechy byly nechci říct v havarijním stavu, ale byly ve špatném stavu. Byly to původní střechy s původní krytinou a do některých míst už dokonce zatékalo."</w:t>
      </w:r>
    </w:p>
    <w:p>
      <w:pPr/>
      <w:r>
        <w:rPr/>
        <w:t xml:space="preserve">Součástí té rekonstrukce je i oprava komínů. Proč, když už ty komíny nejsou funkční?</w:t>
      </w:r>
    </w:p>
    <w:p>
      <w:pPr/>
      <w:r>
        <w:rPr>
          <w:b w:val="1"/>
          <w:bCs w:val="1"/>
        </w:rPr>
        <w:t xml:space="preserve">Ladislav Indrák, vedoucí investičního odboru MRA: </w:t>
      </w:r>
      <w:r>
        <w:rPr/>
        <w:t xml:space="preserve">“Máte pravdu, komíny nejsou užívané, ale jelikož se nacházíme v oblasti Sorela, což je socialistický realismus a je to dozorováno památkovým ústavem, tak jsme komíny museli dát do původního stavu.”</w:t>
      </w:r>
    </w:p>
    <w:p>
      <w:pPr/>
      <w:r>
        <w:rPr/>
        <w:t xml:space="preserve">Městská realitní agentura využila postavené lešení také k tomu, že nechala vyčistit fasády z uličních stran domu. </w:t>
      </w:r>
    </w:p>
    <w:p>
      <w:pPr/>
      <w:r>
        <w:rPr/>
        <w:t xml:space="preserve">Pracuje se také v Horymírově ulici. V rámci celkové rekonstrukce obytného domu dojde nejen k opravě střechy, ale také k zateplení fasády, či opravě balkonů.</w:t>
      </w:r>
    </w:p>
    <w:p>
      <w:pPr/>
      <w:r>
        <w:rPr>
          <w:b w:val="1"/>
          <w:bCs w:val="1"/>
        </w:rPr>
        <w:t xml:space="preserve">Ladislav Indrák, vedoucí investičního odboru MRA: </w:t>
      </w:r>
      <w:r>
        <w:rPr/>
        <w:t xml:space="preserve">"Je prováděna i sanace suterénu. Takže i sklepní boxy projdou výměnou. Je prováděna kompletní výměna elektroinstalace, a to i v bytech, kde byla původní a jako poslední mohu zmínit i hydroizolace spodní stavby. Stavba vyjde bezmála na 37,5 milionu korun."</w:t>
      </w:r>
    </w:p>
    <w:p>
      <w:pPr/>
      <w:r>
        <w:rPr/>
        <w:t xml:space="preserve">I přes určité komplikace na stavbě, kdy z důvodu dešťů došlo k zatopení vrchních bytů, jsou lidé za rekonstrukci rádi.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“Katastrofa to vypadalo, omítka padala, bylo to v dezolátním stavu. Teď to opravdu dali dohromady. A musím pochválit jak MRA, tak firmu. Ti fakt jedou.”</w:t>
      </w:r>
    </w:p>
    <w:p>
      <w:pPr/>
      <w:r>
        <w:rPr/>
        <w:t xml:space="preserve">V letošním roce stály jen výměny střech 26 milionů korun. V příštím roce MRA naplánuje opravy dalších 12 střech v hodnotě 56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63/na-mestskych-domech-v-havirove-probihaji-vymeny-strech-i-celkove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2026-05-17T03:59:59+02:00</dcterms:created>
  <dcterms:modified xsi:type="dcterms:W3CDTF">2026-05-17T03:59:59+02:00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