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swap účel splnil, téměř vše si lidé zase odnesli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 nebo třeba kuchyňským potřebám a podobně.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“Letos jsem to udělali trošku jinak, protože už jsme měli trošičku problémy s tím, že lidé chodili a nosili velké množství věcí během toho swapu a my jsme to už neměli kam dávat, takže letos to máme jinak. Dneska, den před akcí, máme sběrný den. lidé nám tu odpoledne nosí věci a my to tady s dobrovolnicemi skládáme.”</w:t>
      </w:r>
    </w:p>
    <w:p>
      <w:pPr/>
      <w:r>
        <w:rPr/>
        <w:t xml:space="preserve">Nosit věci mohli lidé i v den konání swapu, před jeho zahájením do deseti hodin. V průběhu akce už bylo možné dodat jen malé množství do dvaceti kusů.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se konal v sobotu 19. října od 10 do 13 hodin. Návštěvnost byla obrovské a téměř všechny věci, které si lidé mohli odnášet v jakémkoli v množství a zdarma, se vydaly. Zbylo pár kousků dámských oděvů a kojenecké oblečení. Jak už zaznělo v úvodu reportáže, tyto věci pracovníci rodinného centra předají Armádě spásy.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727/podzimni-swap-ucel-splnil-temer-vse-si-lide-zase-od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2026-05-27T23:43:37+02:00</dcterms:created>
  <dcterms:modified xsi:type="dcterms:W3CDTF">2026-05-27T23:43:37+02:00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