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4.11.2024, 08:17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na frýdeckém zámku přibližuje pěticí zachráněných zámků v regionu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“Výstava Probouzené zámky Moravskoslezského kraje se snaží přiblížit objekty, které jsou tak jako méně známé a mají společné to, že se po mnoha letech chátrání nějakým způsobem probouzí k životu v těch posledních letech. Takže i když je běžný turista ještě nezaznamená na výletní mapě, tak vlastně má příležitost těchto pět objektů navštívit. Jsou zpřístupněné v nějakém režimu třeba víkendově a vlastně můžou poskytnout zase nezvyklý a zase trošku jiný zážitek. Jedná se o zámky v Bílovci, Bravanticích, Hnojníku, Hošťálkovech a Slezských Rudolticích. A vlastně jsou na tom dost podobně nebo byly. Skutečně několik let chátraly a většinou měly štěstí na nějakého schopného správce, kastelána, majitele a podařilo se je opravovat a nakonec zpřístupnit. Kromě panelů, které nám přibližují ty objekty spíš z toho stavebního hlediska, tak tady máme i něco málo z jejich původního vybavení. Třeba Muzeum Těšínska nám půjčilo několik portrétů.”</w:t>
      </w:r>
    </w:p>
    <w:p>
      <w:pPr/>
      <w:r>
        <w:rPr/>
        <w:t xml:space="preserve">Výstava Probouzené zámky trvá do 19. ledna a doplní ji ještě dvě přednášky. Ty budou 19. listopadu a 14. ledna vždy v 17 hodin ve výstavní síni Frýdeckého zámku.  </w:t>
      </w:r>
    </w:p>
    <w:p>
      <w:pPr/>
      <w:r>
        <w:rPr>
          <w:b w:val="1"/>
          <w:bCs w:val="1"/>
        </w:rPr>
        <w:t xml:space="preserve">Marek Weissbrod, Muzeum Beskyd, autor výstavy: </w:t>
      </w:r>
      <w:r>
        <w:rPr/>
        <w:t xml:space="preserve">“Při přípravě výstavy mne mile překvapila vstřícnost všech kastelánů a správců, kteří objekt zpřístupnili, poskytli řadu informací a bylo vidět, že skutečně tím žijí. Oni jsou ten hybatel té rekonstrukce a oživení zámku.”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5767/vystava-na-frydeckem-zamku-priblizuje-petici-zachranenych-zamku-v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2026-08-28T03:54:38+02:00</dcterms:created>
  <dcterms:modified xsi:type="dcterms:W3CDTF">2026-08-28T03:54:38+02:00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