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svátku sv. Martina v MŠ Hořany</w:t>
      </w:r>
    </w:p>
    <w:p>
      <w:pPr/>
      <w:r>
        <w:rPr/>
        <w:t xml:space="preserve">Děti pro seniory připravily i krátký kulturní program, čímž přispěly k příjemné atmosféře a vykouzlily úsměvy na tvářích místních obyvatel.</w:t>
      </w:r>
    </w:p>
    <w:p>
      <w:pPr/>
      <w:r>
        <w:rPr/>
        <w:t xml:space="preserve">Oslavy svátku sv. Martina pak vyvrcholily tradičním lampionovým průvodem, do kterého se zapojily nejen děti, ale také jejich rodiče. Společně procházeli podzimním večerem se světélkujícími lampiony a plnili různé úkoly. Celý program byl zakončen ohňostrojem, který přinesl radost nejen malým účastníkům, ale i všem přítomným.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926/oslavy-svatku-sv-martina-v-ms-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2026-06-24T14:39:17+02:00</dcterms:created>
  <dcterms:modified xsi:type="dcterms:W3CDTF">2026-06-24T14:39:17+02:00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