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rekordně investuje do vodohospodářské infrastruktury. Ztráty vody jsou nejnižší v zemi</w:t>
      </w:r>
    </w:p>
    <w:p>
      <w:pPr/>
      <w:r>
        <w:rPr/>
        <w:t xml:space="preserve">Ostrava je vlastníkem asi 2 tisíc kilometrů vodovodní a kanalizační sítě. Město už mnoho let dbá na kvalitu této infrastruktury a i proto se podařily snížit ztráty vody v potrubí až na zhruba 7 procent, což je o polovinu méně , než je republikový průměr. V letošní roce jsou investice nejvyšší v historii - přes 800 milionů korun.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"Tento rok byl poměrně napěchovaný. Setkaly se nám investice za 800 milionů korun a ještě z uspořených peněz jsme dosoutěžili další projekty za asi 100 milionů, které zůstaly pod čarou." </w:t>
      </w:r>
    </w:p>
    <w:p>
      <w:pPr/>
      <w:r>
        <w:rPr/>
        <w:t xml:space="preserve">Strategickým zdrojem pitné vody je Úpravna Nová Ves, ve které se rekonstruují sedimentační nádrže. Zásadní jsou také dvě prameniště v Nové Vsi a v Dubí. jejich rekonstrukce si vyžádala 30 milionů korun.</w:t>
      </w:r>
    </w:p>
    <w:p>
      <w:pPr/>
      <w:r>
        <w:rPr>
          <w:b w:val="1"/>
          <w:bCs w:val="1"/>
        </w:rPr>
        <w:t xml:space="preserve">Jan Kotala, vedoucí Odboru vodohospodářských staveb:</w:t>
      </w:r>
      <w:r>
        <w:rPr/>
        <w:t xml:space="preserve"> "Studny jsou v závislosti na umístění v hloubkách kolem 35 až 50 i více metrů. Jsou vystrojeny nerezovými válcovými troubami, které jsou dole perforované a čerpá se jimi voda do úpravny Nová Ves."</w:t>
      </w:r>
    </w:p>
    <w:p>
      <w:pPr/>
      <w:r>
        <w:rPr/>
        <w:t xml:space="preserve">V chodu jsou také další obnovy a rekonstrukce nebo rozšiřování kanalizační sítě. Pokračuje i likvidace volných výustí.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"Musíme plnit limity, aby tady nebyly volné výusti do řek." </w:t>
      </w:r>
    </w:p>
    <w:p>
      <w:pPr/>
      <w:r>
        <w:rPr/>
        <w:t xml:space="preserve">A v závěru tohoto roku by měla být také dokončena rekonstrukce vodovodu a kanalizace v ulicích Hornopolní a Nemocniční.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129/ostrava-rekordne-investuje-do-vodohospodarske-infrastruktury-ztraty-vody-jsou-nejnizsi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2026-05-31T15:45:25+02:00</dcterms:created>
  <dcterms:modified xsi:type="dcterms:W3CDTF">2026-05-31T15:45:25+02:00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