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vybral architekta pro vizi kulturního domu, jeho majitelem se stane v prosinci</w:t>
      </w:r>
    </w:p>
    <w:p>
      <w:pPr/>
      <w:r>
        <w:rPr/>
        <w:t xml:space="preserve">Pro zpracování studie rekonstrukce a využití budoucího kulturního domu v Novém Jičíně, Nového Slunce, jeho zahrady a protilehlého prostoru v areálu knihovny, radnice oslovila deset architektonických studií. Na stůl dostala šest návrhů.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“Každý soutěžící nám představil jak by postupoval v daném tématu pro naše město, to jest rekonstrukce kulturního domu včetně řešení zahrady a veřejného prostranství před tím.”</w:t>
      </w:r>
    </w:p>
    <w:p>
      <w:pPr/>
      <w:r>
        <w:rPr/>
        <w:t xml:space="preserve">O vítězi rozhodla odborná  komise, stalo se jim studio GRIMM Architekti ze Žďáru nad Sázavou.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“Kteří uspěli i díky tomu, že mají už nějakou zkušenost s prací v památkově chráněném území, mají zkušenost s přípravou projektu na kulturní stavby, a také, co je velmi důležité, tak mají zkušenosti i s nějakými urbanistickými návrhy.”     </w:t>
      </w:r>
    </w:p>
    <w:p>
      <w:pPr/>
      <w:r>
        <w:rPr/>
        <w:t xml:space="preserve">Studie má být hotová za osm měsíců. Město dosud není oficiálním majitelem Nového Slunce, zhruba rok má podepsanou smlouvu o smlouvě budoucí, podle které se zavázalo budovu vykoupit k začátku roku 2025. Nyní se tento smluvní vztah naplňuje.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“13. listopadu byla podepsána smlouva o převodu obchodních podílů v obchodní společnosti Nové slunce s. r. o. Město Nový Jičín by se mělo v průběhu prosince letošního roku stát společníkem této obchodní společnosti, což znamená faktickým vlastníkem nemovitosti areálu restaurace Nové Slunce.”     </w:t>
      </w:r>
    </w:p>
    <w:p>
      <w:pPr/>
      <w:r>
        <w:rPr/>
        <w:t xml:space="preserve">Vlastníkem Nového Slunce se město stane za 28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39/novy-jicin-vybral-architekta-pro-vizi-kulturniho-domu-jeho-majitelem-se-stane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2026-05-27T09:25:20+02:00</dcterms:created>
  <dcterms:modified xsi:type="dcterms:W3CDTF">2026-05-27T09:25:20+02:00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