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Waldorfská základní škola a střední škola Ostrava-Poruba má dvě nové odborné učebny</w:t>
      </w:r>
    </w:p>
    <w:p>
      <w:pPr/>
      <w:r>
        <w:rPr/>
        <w:t xml:space="preserve">Lepší zázemí, větší bezpečnost a moderní zařízení teď ve Waldorfské základní škole a střední škole nabízí žákům, studentům i učitelům dvě nové odborné učebny.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“Přírodovědná učebna je vybavena tak, aby to odpovídalo současné době. Jsou tam možnosti dělat chemické pokusy jak ze strany žáků, tak ze strany učitelů, je tam vybudovaná i elektrotechnika tak, aby bylo možné dělat pokusy s elektřinou a tak dále.”</w:t>
      </w:r>
    </w:p>
    <w:p>
      <w:pPr/>
      <w:r>
        <w:rPr/>
        <w:t xml:space="preserve">Přírodovědnou učebnu budou využívat především žáci druhého stupně základní školy a středoškoláci. </w:t>
      </w:r>
    </w:p>
    <w:p>
      <w:pPr/>
      <w:r>
        <w:rPr>
          <w:b w:val="1"/>
          <w:bCs w:val="1"/>
        </w:rPr>
        <w:t xml:space="preserve">anketa: žáci školy: </w:t>
      </w:r>
      <w:r>
        <w:rPr/>
        <w:t xml:space="preserve">“Tato učebna je moc hezká, určitě je lepší než ta minulá, dá se tu dělat víc pokusů určitě.”</w:t>
      </w:r>
    </w:p>
    <w:p>
      <w:pPr/>
      <w:r>
        <w:rPr/>
        <w:t xml:space="preserve">“Líbí se mi umyvadla, že je jich tady tolik a chemii mám ráda, dostala jsem z ní jedničku, takže super.”</w:t>
      </w:r>
    </w:p>
    <w:p>
      <w:pPr/>
      <w:r>
        <w:rPr/>
        <w:t xml:space="preserve">Nově byla zřízena i počítačová učebna pro žáky základní školy, kde mají k dispozici 26 počítačů, 3D tiskárny a další vybavení.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“V obou učebnách jsou interaktivní panely a je to vybaveno právě k té moderní výuce, aby bylo možné dělat i prezentace a další věci. Součástí toho projektu byl i bezbariérový přístup.”</w:t>
      </w:r>
    </w:p>
    <w:p>
      <w:pPr/>
      <w:r>
        <w:rPr/>
        <w:t xml:space="preserve">Celý projekt vyšel na 4 miliony 400 tisíc korun a většinu z této částky zaplatila EU.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“Zbytek dává stát a také zřizovatel, který se na tom podílí.”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“Já jsem moc ráda, že naše školy mají snahu se modernizovat a vzhledem k tomu, že v městském obvodu Poruba máme celkem 22 škol v 35 budovách, tak není úplně v našich silách modernizovat všechny zároveň a proto velmi oceňujeme, že i školy samy využívají dotačních příležitostí a umí najít třeba i externí zdroje financování pro svoji modernizaci.”</w:t>
      </w:r>
    </w:p>
    <w:p>
      <w:pPr/>
      <w:r>
        <w:rPr/>
        <w:t xml:space="preserve">Před dokončením je také projekt konektivity.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“To znamená, že byla udělaná celá nová počítačová síť, která má i zabezpečovací prvky tak, aby to odpovídalo standardu konektivity, který vydalo MŠ. To byl projekt za 4 miliony 800 tisíc. Ten teď dokončujeme.”</w:t>
      </w:r>
    </w:p>
    <w:p>
      <w:pPr/>
      <w:r>
        <w:rPr/>
        <w:t xml:space="preserve">Už příští rok na škole vzniknou další dvě odborné učebny. Polytechnická, ve které se budou tvořit architektonické návrhy a hudební studio.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187/waldorfska-zakladni-skola-a-stredni-skola-ostravaporuba-ma-dve-nove-odborn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2026-08-08T08:34:11+02:00</dcterms:created>
  <dcterms:modified xsi:type="dcterms:W3CDTF">2026-08-08T08:34:11+02:00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