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29.11.2024,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kultura chce lépe komunikovat, ukázala novou identitu</w:t>
      </w:r>
    </w:p>
    <w:p>
      <w:pPr/>
      <w:r>
        <w:rPr/>
        <w:t xml:space="preserve">Nová vizuální identita, která pro novojičínské městské kulturní středisko vznikla zhruba rok, se poprvé objevuje v prosincových propagačních materiálech. Staví na tradičních prvcích města, jako je ve znaku motiv ruky držící půlenou střelu, a přetváří je do moderní podoby.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“My jsme zjistili, že mám v podstatě problém v komunikaci. Odráží to třeba náš web, který není úplně přehledný a chceme s tím do budoucna něco dělat. Takže jsme v podstatě potřebovali uchopit vůbec, jak komunikovat naši činnost, protože ji máme velice pestrou, od knihovny, přes kino, výstavní síň až po Klub Galerka a samostatné venkovní akce. Takže to byl prvotní motor, proč jsem se proto rozhodli.”       </w:t>
      </w:r>
    </w:p>
    <w:p>
      <w:pPr/>
      <w:r>
        <w:rPr/>
        <w:t xml:space="preserve">Takže jsme v podstatě potřebovali uchopit vůbec to, jak komunikovat naši činnost, protože ji máme velice pestrou, od knihovny, přes kino, výstavní síň až po Klub Galerka a samostatné venkovní akce. Takže to byl prvotní motor, proč jsem se proto rozhodli.”       </w:t>
      </w:r>
    </w:p>
    <w:p>
      <w:pPr/>
      <w:r>
        <w:rPr/>
        <w:t xml:space="preserve">Součástí nového grafického systému jsou tedy specifické barvy a symboly pro každou z institucí, která je pod městské kulturní středisko začleněna.</w:t>
      </w:r>
    </w:p>
    <w:p>
      <w:pPr/>
      <w:r>
        <w:rPr>
          <w:b w:val="1"/>
          <w:bCs w:val="1"/>
        </w:rPr>
        <w:t xml:space="preserve">Radka Filipíková, PR a marketing, MKS Nový Jičín: </w:t>
      </w:r>
      <w:r>
        <w:rPr/>
        <w:t xml:space="preserve">“Co se týče kulturních akcí obecně, ty budou mít fialovou barvu a bude je symbolizovat takové abstraktní “káčko”. Klub Galerka symbolizuje červená a tím znakem je amplituda.”</w:t>
      </w:r>
    </w:p>
    <w:p>
      <w:pPr/>
      <w:r>
        <w:rPr/>
        <w:t xml:space="preserve">Znakem knihovny je zelená kniha, kina Květen tyrkysově modrá filmová klapka a výstavní síň představuje žlutý obrys plastiky.    Nový vizuál se tedy promítne i do webu, ten čeká změna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193/novojicinska-kultura-chce-lepe-komunikovat-ukazala-novou-ident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2026-10-27T01:54:41+01:00</dcterms:created>
  <dcterms:modified xsi:type="dcterms:W3CDTF">2026-10-27T01:54:41+01:00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