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představilo nový vizuální styl, chce být pro lidi přehlednější</w:t>
      </w:r>
    </w:p>
    <w:p>
      <w:pPr/>
      <w:r>
        <w:rPr/>
        <w:t xml:space="preserve">Nová vizuální identita, která pro městské kulturní středisko vznikla zhruba rok, se poprvé objevuje v propagačních materiálech, třeba i v městském zpravodaji. Staví na tradičních prvcích města, jako je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“Nechtěli jsme začít tím, že bychom si vytvořili jen prosté logo. Rozhodli jsme se, že využijeme brandovou komunikaci, k tomu jsme si pozvali odborníka v této oblasti Karla Novotného, který působí na Newton University. Na základě toho jsme zjistili, že mám v podstatě problém v komunikaci. Odráží to třeba náš web, který není úplně přehledný a chceme s tím do budoucna něco dělat. 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podstatě v novém vizuálu už začínám prezentovat všechny akce, které jsou plánovány na prosince. Takže už i nyní mohou lidé vidět na plakátovacích plochách plakáty v novém designu a stejně tak na sociálních sítích už příspěvky spouštíme v novém vizuálním stylu.”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již  v minulosti získalo svou firemní identitu, máme svůj znak města, ale mám i své logo manuály, které používáme. Jsem velmi rád, že i příspěvkové organizace a organizační složky města jdou touto cestou a začínají měnit ten manuál a tu firemní identitu.”  </w:t>
      </w:r>
    </w:p>
    <w:p>
      <w:pPr/>
      <w:r>
        <w:rPr/>
        <w:t xml:space="preserve">Cílem změny je nejen sjednotit a zatraktivnit prezentaci jednotlivých institucí, ale také usnadnit návštěvníkům orientaci a moderní podobou se přiblížit i mladé generaci. </w:t>
      </w:r>
    </w:p>
    <w:p>
      <w:pPr/>
      <w:r>
        <w:rPr/>
        <w:t xml:space="preserve">Nový vizuál se postupně promítne i do webu novojičínské kultury, který čeká zásadní změna v příštím roce.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7/kulturni-stredisko-predstavilo-novy-vizualni-styl-chce-byt-pro-lidi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2026-05-08T23:59:45+02:00</dcterms:created>
  <dcterms:modified xsi:type="dcterms:W3CDTF">2026-05-08T23:59:45+02:00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