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29.11.2024, 16:26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středisko představilo nový vizuální styl, chce být pro lidi přehlednější</w:t>
      </w:r>
    </w:p>
    <w:p>
      <w:pPr/>
      <w:r>
        <w:rPr/>
        <w:t xml:space="preserve">Nová vizuální identita, která pro městské kulturní středisko vznikla zhruba rok, se poprvé objevuje v propagačních materiálech, třeba i v městském zpravodaji. Staví na tradičních prvcích města, jako je motiv ruky držící půlenou střelu, a přetváří je do moderní podoby.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“Nechtěli jsme začít tím, že bychom si vytvořili jen prosté logo. Rozhodli jsme se, že využijeme brandovou komunikaci, k tomu jsme si pozvali odborníka v této oblasti Karla Novotného, který působí na Newton University. Na základě toho jsme zjistili, že mám v podstatě problém v komunikaci. Odráží to třeba náš web, který není úplně přehledný a chceme s tím do budoucna něco dělat. Takže jsme v podstatě potřebovali uchopit vůbec to, jak komunikovat naši činnost, protože ji máme velice pestrou, od knihovny, přes kino, výstavní síň až po Klub Galerka a samostatné venkovní akce. Takže to byl prvotní motor, proč jsem se proto rozhodli.”       </w:t>
      </w:r>
    </w:p>
    <w:p>
      <w:pPr/>
      <w:r>
        <w:rPr/>
        <w:t xml:space="preserve">Součástí nového grafického systému jsou tedy specifické barvy a symboly pro každou z institucí, která je pod městské kulturní středisko začleněna.</w:t>
      </w:r>
    </w:p>
    <w:p>
      <w:pPr/>
      <w:r>
        <w:rPr>
          <w:b w:val="1"/>
          <w:bCs w:val="1"/>
        </w:rPr>
        <w:t xml:space="preserve">Radka Filipíková, PR a marketing, MKS Nový Jičín: </w:t>
      </w:r>
      <w:r>
        <w:rPr/>
        <w:t xml:space="preserve">“Co se týče kulturních akcí obecně, ty budou mít fialovou barvu a bude je symbolizovat takové abstraktní “káčko”. Klub Galerka symbolizuje červená a tím znakem je amplituda.”</w:t>
      </w:r>
    </w:p>
    <w:p>
      <w:pPr/>
      <w:r>
        <w:rPr/>
        <w:t xml:space="preserve">Znakem knihovny je zelená kniha, kina Květen tyrkysově modrá filmová klapka a výstavní síň představuje žlutý obrys plastiky.   </w:t>
      </w:r>
    </w:p>
    <w:p>
      <w:pPr/>
      <w:r>
        <w:rPr>
          <w:b w:val="1"/>
          <w:bCs w:val="1"/>
        </w:rPr>
        <w:t xml:space="preserve">Radka Filipíková, PR a marketing, MKS Nový Jičín: </w:t>
      </w:r>
      <w:r>
        <w:rPr/>
        <w:t xml:space="preserve">“V podstatě v novém vizuálu už začínám prezentovat všechny akce, které jsou plánovány na prosince. Takže už i nyní mohou lidé vidět na plakátovacích plochách plakáty v novém designu a stejně tak na sociálních sítích už příspěvky spouštíme v novém vizuálním stylu.”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“Město Nový Jičín již  v minulosti získalo svou firemní identitu, máme svůj znak města, ale mám i své logo manuály, které používáme. Jsem velmi rád, že i příspěvkové organizace a organizační složky města jdou touto cestou a začínají měnit ten manuál a tu firemní identitu.”  </w:t>
      </w:r>
    </w:p>
    <w:p>
      <w:pPr/>
      <w:r>
        <w:rPr/>
        <w:t xml:space="preserve">Cílem změny je nejen sjednotit a zatraktivnit prezentaci jednotlivých institucí, ale také usnadnit návštěvníkům orientaci a moderní podobou se přiblížit i mladé generaci. </w:t>
      </w:r>
    </w:p>
    <w:p>
      <w:pPr/>
      <w:r>
        <w:rPr/>
        <w:t xml:space="preserve">Nový vizuál se postupně promítne i do webu novojičínské kultury, který čeká zásadní změna v příštím roce.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6197/kulturni-stredisko-predstavilo-novy-vizualni-styl-chce-byt-pro-lidi-prehled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2026-10-27T00:14:23+01:00</dcterms:created>
  <dcterms:modified xsi:type="dcterms:W3CDTF">2026-10-27T00:14:23+01:00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