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se ubírá správným směrem. Ukázal to první ročník konference InnoVerse</w:t>
      </w:r>
    </w:p>
    <w:p>
      <w:pPr/>
      <w:r>
        <w:rPr/>
        <w:t xml:space="preserve">Projekt spravedlivé transformace zafungoval. Z uhelného kraje a těžkého průmyslu se Moravskoslezský kraj za posledních 10 let proměnil ve spoustu inovačních aktivit. V dokončení tohoto projektu ale ještě brání řada bariér.</w:t>
      </w:r>
    </w:p>
    <w:p>
      <w:pPr/>
      <w:r>
        <w:rPr>
          <w:b w:val="1"/>
          <w:bCs w:val="1"/>
        </w:rPr>
        <w:t xml:space="preserve">Petr Zahradník, člen Národní ekonomické rady vlády: </w:t>
      </w:r>
      <w:r>
        <w:rPr/>
        <w:t xml:space="preserve">“Na tu strukturální transformaci je potřeba hodně peněz. Druhou bariéru bych viděl v byrokracii, aby zejména potřebné změny v rozvoji nových malých inovativních podniků, řekněme, byly prost nějakých zbytečných administrativních překážek a možná třetí je setrvačnost myšlení. Je zapotřebí, aby většina obyvatel regionu s těmito změnami souhlasila.”</w:t>
      </w:r>
    </w:p>
    <w:p>
      <w:pPr/>
      <w:r>
        <w:rPr>
          <w:b w:val="1"/>
          <w:bCs w:val="1"/>
        </w:rPr>
        <w:t xml:space="preserve">Ondřej Slach, prorektor pro strategii a rozvoj OU: </w:t>
      </w:r>
      <w:r>
        <w:rPr/>
        <w:t xml:space="preserve">“Ten posun je ohromný, je pozitivní, ale na druhou stranu je potřeba říct, že to, že my se hýbeme neznamená, že se hýbou ostatní. To znamená, v kompilaci s nimi, s kterými bychom se měli srovnávat, tak trošičku zaostáváme.”</w:t>
      </w:r>
    </w:p>
    <w:p>
      <w:pPr/>
      <w:r>
        <w:rPr/>
        <w:t xml:space="preserve">Konference ukázala i to, že velkým problémem je odliv lidí. Ten netrápí Trojanovice, které připravují transformační projekt Cérka. Jeho cílem je vytvořit v areálu bývalého dolu zónu pro podnikání. </w:t>
      </w:r>
    </w:p>
    <w:p>
      <w:pPr/>
      <w:r>
        <w:rPr>
          <w:b w:val="1"/>
          <w:bCs w:val="1"/>
        </w:rPr>
        <w:t xml:space="preserve">Jiří Novotný, starosta Trojanovic: </w:t>
      </w:r>
      <w:r>
        <w:rPr/>
        <w:t xml:space="preserve">“U nás nebojujeme s úbytkem lidí, ale chceme aby chytří lidé zůstávali a aby hlavně lidé byli ještě chytřejší, podnikavější a aby od nás v budoucnu nevycházely jenom výrobky cizích korporátních firem, ale aby u nás vznikaly lokální nadregionální významné značky.”</w:t>
      </w:r>
    </w:p>
    <w:p>
      <w:pPr/>
      <w:r>
        <w:rPr/>
        <w:t xml:space="preserve">Trojanovice tak jsou inspirací pro další obce, které mají na svém území nějaký brownfield.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6217/moravskoslezsky-kraj-se-ubira-spravnym-smerem-ukazal-to-prvni-rocnik-konference-innover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2026-05-07T08:10:38+02:00</dcterms:created>
  <dcterms:modified xsi:type="dcterms:W3CDTF">2026-05-07T08:10:38+02:00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