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vylepšil vstup do sportovního areálu a zahradu mateřinky</w:t>
      </w:r>
    </w:p>
    <w:p>
      <w:pPr/>
      <w:r>
        <w:rPr/>
        <w:t xml:space="preserve">Stará nevzhledná brána je pryč, nově upravený vstup a vjezd do sportovního areálu v Novém Jičíně je otevřeným prostorem. Změny doznala i křižovatka ulic Divadelní a Purkyňova.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“Kde vznikl nový přechod pro chodce, který odpovídá normám, ve sportovním areálu bylo vybudováno dvacet nových parkovacích míst, chodník, stezka pro cyklisty a taktéž  bylo předmětem zakázky veřejné osvětlení a úprava zeleně.”   </w:t>
      </w:r>
    </w:p>
    <w:p>
      <w:pPr/>
      <w:r>
        <w:rPr/>
        <w:t xml:space="preserve">Revitalizace prostranství stála 5 milionů korun bez DPH. Další dokončenou zakázkou je stavba autobusové zastávky na Riegrově ulici za 1, 2 milionu korun. Tady se městu podařilo získat dotaci z Ministerstva pro místní rozvoj, z Integrovaného regionálního operačního programu ve výši zhruba jeden milion korun. A do třetice skončila revitalizace zahrady mateřské školy na Jiráskově ulici.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“Vyžádala si celkové náklady 4 miliony korun bez DPH. Součástí bylo odstranění stávající terasy, sadové a terénní úpravy a instalace nových herních prvků.”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je poslední mateřská škola, kde revitalizace venkovních prostor, té zahrady proběhla. Zřizovatel chce tímto způsobem zkvalitnit předškolní výuku dětí, záměrem je, aby dětí byly co nejblíže k přírodě, v tomto případě na té školní zahradě.”   </w:t>
      </w:r>
    </w:p>
    <w:p>
      <w:pPr/>
      <w:r>
        <w:rPr/>
        <w:t xml:space="preserve">Novou zahradu si ale děti užijí až za lepších podmínek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292/novy-jicin-vylepsil-vstup-do-sportovniho-arealu-a-zahradu-mater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2026-04-05T18:45:24+02:00</dcterms:created>
  <dcterms:modified xsi:type="dcterms:W3CDTF">2026-04-05T18:45:24+02:00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