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průmyslová zóna v Karviné bude odebírat teplo a elektřinu od Veolie</w:t>
      </w:r>
    </w:p>
    <w:p>
      <w:pPr/>
      <w:r>
        <w:rPr/>
        <w:t xml:space="preserve">Průmyslová plocha, která vznikne v blízkosti bývalého  dolu Barbora, vzbuzuje velkou diskusi. Odpůrcům se nelíbí, že se dotkne oblasti  v okolí známého Šikmého kostela.</w:t>
      </w:r>
    </w:p>
    <w:p>
      <w:pPr/>
      <w:r>
        <w:rPr/>
        <w:t xml:space="preserve">Pavel Sovička, Managing Director, Panattoni: „Pokud se  podíváme na vizualizace, které jsme zpracovávali, tak od Šikmého kostela bude  opravdu velký problém, asi budete potřebovat dalekohled, abyste viděli kousek  haly, která by mohla být vidět.“</w:t>
      </w:r>
    </w:p>
    <w:p>
      <w:pPr/>
      <w:r>
        <w:rPr/>
        <w:t xml:space="preserve">Projekt výstavby průmyslové zóny podporuje MS kraj i město  Karviná.</w:t>
      </w:r>
    </w:p>
    <w:p>
      <w:pPr/>
      <w:r>
        <w:rPr/>
        <w:t xml:space="preserve">Šárka Šimoňáková (ANO), 1. náměstkyně hejtmana MS kraje:  „Toto území je v územním plánu od roku 2006 vedeno jako průmyslová zóna. A  pro MS kraj je to velká příležitost, že je zde tento projekt po tolika letech  představen a myslím si, že Karvinsko se tímto může ekonomicky nastartovat.“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
      </w:r>
    </w:p>
    <w:p>
      <w:pPr/>
      <w:r>
        <w:rPr>
          <w:b w:val="1"/>
          <w:bCs w:val="1"/>
        </w:rPr>
        <w:t xml:space="preserve">Ondřej Feber, senátor: </w:t>
      </w:r>
      <w:r>
        <w:rPr/>
        <w:t xml:space="preserve">„Vypadá to velmi zajímavě, budou tady  nejen nové pracovní možnosti, ale i volnočasové vyžití pro lidi. Navíc se  nejedná o zelené prostory, takže si myslím, že je to krok správným směrem.“</w:t>
      </w:r>
    </w:p>
    <w:p>
      <w:pPr/>
      <w:r>
        <w:rPr/>
        <w:t xml:space="preserve">Zástupci investora také informovali, jak budou u nové  průmyslové zóny řešit energie ve spolupráci se společností Veolia.</w:t>
      </w:r>
    </w:p>
    <w:p>
      <w:pPr/>
      <w:r>
        <w:rPr>
          <w:b w:val="1"/>
          <w:bCs w:val="1"/>
        </w:rPr>
        <w:t xml:space="preserve">Matěj Hejma, regionální ředitel, Panatonni:</w:t>
      </w:r>
      <w:r>
        <w:rPr/>
        <w:t xml:space="preserve"> „Dnes už víme,  že společnost Veolia má velké zásoby tepla i elektrické energie. To jsou dva  hlavní atributy, které spolu řešíme. Ale počítáme i s tím, že budeme  využívat i další typy zdrojů energie, které použijeme na chlazení a další věci.  Hlavní však pro nás bude teplo a elektřina.“</w:t>
      </w:r>
    </w:p>
    <w:p>
      <w:pPr/>
      <w:r>
        <w:rPr/>
        <w:t xml:space="preserve">Špičkové investory pomůže přilákat do Karviné společnost  MSID ve spolupráci s agenturou Czech Invest a MS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02/nova-prumyslova-zona-v-karvine-bude-odebirat-teplo-a-elektrinu-od-veo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2026-04-03T10:51:37+02:00</dcterms:created>
  <dcterms:modified xsi:type="dcterms:W3CDTF">2026-04-03T10:51:37+02:00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