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varuje před falešnými pětistovkami, v Třinci s padělkem platil muž na pumpě</w:t>
      </w:r>
    </w:p>
    <w:p>
      <w:pPr/>
      <w:r>
        <w:rPr>
          <w:b w:val="1"/>
          <w:bCs w:val="1"/>
        </w:rPr>
        <w:t xml:space="preserve">Kateřina Kubzová, mluvčí Policie ČR MSK:</w:t>
      </w:r>
      <w:r>
        <w:rPr/>
        <w:t xml:space="preserve"> "Kriminalisté z oddělení hospodářské kriminality ve Frýdku-Místku prověřují okolnosti trestného činu  padělání a pozměnění peněz. Dosud neznámý pachatel padělal nejméně jeden kus bankovky  v nominální hodnotě 500 korun, se kterou měl následně dosud neustanovený muž uhradit nákup  na čerpací stanici na Třinecku.  Pro dosažení účelu trestního řízení a v souvislosti s prověřováním tohoto trestného činu  žádají policisté veřejnost o pomoc při ztotožnění muže z videa a fotografie, který by svou  výpovědí mohl pomoci objasnit daný skutek. Jakékoliv informace vedoucí ke ztotožnění  muže uvítají policisté na bezplatné telefonní lince 158, případně na nejbližší policejní  služebně. Současně se obracíme na samotného muže z videa, aby se policistům sám  přihlásil.  Děkujeme veřejnosti za informace, které povedou k objasnění skutku."</w:t>
      </w:r>
    </w:p>
    <w:p>
      <w:pPr/>
      <w:r>
        <w:rPr/>
        <w:t xml:space="preserve">{{souvisejici-clanek-"11000046389"}}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411/policie-varuje-pred-falesnymi-petistovkami-v-trinci-s-padelkem-platil-muz-na-pu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2026-06-24T16:10:26+02:00</dcterms:created>
  <dcterms:modified xsi:type="dcterms:W3CDTF">2026-06-24T16:10:26+02:00</dcterms:modified>
</cp:coreProperties>
</file>

<file path=docProps/custom.xml><?xml version="1.0" encoding="utf-8"?>
<Properties xmlns="http://schemas.openxmlformats.org/officeDocument/2006/custom-properties" xmlns:vt="http://schemas.openxmlformats.org/officeDocument/2006/docPropsVTypes"/>
</file>