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13.12.2024, 14:58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bude příští rok hospodařit s více než miliardou</w:t>
      </w:r>
    </w:p>
    <w:p>
      <w:pPr/>
      <w:r>
        <w:rPr/>
        <w:t xml:space="preserve">Na výdajové straně bude radnice v příštím roce hospodařit s jednou miliardou 210 miliony  korun, příjmy by měly přesáhnout 880 milionů korun. Rozdíl, tedy zhruba 240 milionů, pokryjí volné zdroje na účtech města z minulých let. V kapitole investic je uvedena částka téměř 325 milionů korun.</w:t>
      </w:r>
    </w:p>
    <w:p>
      <w:pPr/>
      <w:r>
        <w:rPr>
          <w:b w:val="1"/>
          <w:bCs w:val="1"/>
        </w:rPr>
        <w:t xml:space="preserve">Stanislav Kopecký (ANO), starosta Nového Jičína: </w:t>
      </w:r>
      <w:r>
        <w:rPr/>
        <w:t xml:space="preserve">“Zajímavostí letošního rozpočtu je fakt, že jsme alokovali zatím nejvyšší možnou částku v historii tohoto města právě na investice. Mně se nelíbí názor opozice, že peníze v Novém Jičíně se projídají. Naopak se velmi dobře investují. Když se podíváme do prostoru města, tak téměř každá budova je zateplena, opravena i veřejné prostory se opravují, a ty největší investiční akce, které nás v tom příštím roce čekají, jsou rozděleny na dva roky.”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Dotace jsou pouhých deset procent z kapitálových výdajů, a ty kapitálové investiční výdaje dosahují nějakých, kolega Dobrozemský mluvil o 320 milionech, my jsme napočítali něco přes 300 milionů,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„Mandatorní výdaje tvoří zhruba 71 procent celkového objemu výdajů a  pokud bychom měli reagovat na slova opozice jako “projídání”, tak potom můžeme za projídání označit zajištění fungování příspěvkových organizací, chodu technických služeb, zajištění sociálních služeb, zajištění chodu úřadu, bezpečnosti ve městě, čili provozu městské policie, příspěvek hasičskému záchrannému sboru v rámci provozování hasičské stanice v Novém Jičíně, dál běžné opravy a údržby majetku, komunikací, dětských hřišť, může to být také provoz hřbitova a spousta dalších aktivit a činností, které město pro občany zajišťuje.”      </w:t>
      </w:r>
    </w:p>
    <w:p>
      <w:pPr/>
      <w:r>
        <w:rPr/>
        <w:t xml:space="preserve">Opozice dále kritizovala i plánované investiční akce, které jsou podle ní předražené, například rekonstrukci venkovního bazénu za 112 milionů korun. </w:t>
      </w:r>
    </w:p>
    <w:p>
      <w:pPr/>
      <w:r>
        <w:rPr>
          <w:b w:val="1"/>
          <w:bCs w:val="1"/>
        </w:rPr>
        <w:t xml:space="preserve">Jaroslav Dvořák (SOCDEM), zastupitel Nového Jičína: </w:t>
      </w:r>
      <w:r>
        <w:rPr/>
        <w:t xml:space="preserve">“A absolutně předražení projektové dokumentace. To kritizujme dlouhodobě. Projektová dokumentace na sportovní multifunkční halu 19 a půl milionu a 10 milionů na tenisovou halu a stejně tak na sportovní halu na Tyršově škole. Myslím, že ty projektové dokumentace, opravdu jsou o přemrštěných sumách.” </w:t>
      </w:r>
    </w:p>
    <w:p>
      <w:pPr/>
      <w:r>
        <w:rPr>
          <w:b w:val="1"/>
          <w:bCs w:val="1"/>
        </w:rPr>
        <w:t xml:space="preserve">Stanislav Kopecký (ANO), starosta Nového Jičína: </w:t>
      </w:r>
      <w:r>
        <w:rPr/>
        <w:t xml:space="preserve">“Všechny tyto významné akce podle zákona soutěžíme legitimním způsobem. Vítězí ta nejnižší nabídka a nejlepší kvalita. Ještě se nám nestal fakt, že bychom vybrali nabídku vyšší a nemělo to nějaké racio. A jestliže má někdo pocit, že by to dokázal postavit levněji a lépe, ať se nám přihlásí do těchto soutěží.”  </w:t>
      </w:r>
    </w:p>
    <w:p>
      <w:pPr/>
      <w:r>
        <w:rPr/>
        <w:t xml:space="preserve">Co se týče konkrétních investic plánovaných v roce 2025 také vedle rekonstrukce bazénu je to třeba pokračování regenerace sídliště Nerudova nebo odkup budoucího kulturního domu Nové Slunce a další. </w:t>
      </w:r>
    </w:p>
    <w:p>
      <w:pPr/>
      <w:r>
        <w:rPr>
          <w:b w:val="1"/>
          <w:bCs w:val="1"/>
        </w:rPr>
        <w:t xml:space="preserve">Ondřej Syrovátka (ZELENÍ), 1. místostarosta Nového Jičína: </w:t>
      </w:r>
      <w:r>
        <w:rPr/>
        <w:t xml:space="preserve">“Je to rekonstrukce školní jídelny a kuchyně kuchyně v Základní škole Jubilejní, kde se městu podařilo získat dotaci ve výši padesáti procent, takže z té ohromné částky 34 milionů zaplatíme pouze polovinu. V Beskydském divadle se bude také dělat velká akce, vzduchotechnika a kotelna za více než 20 milionů korun. V příštím roce také vypracujeme studii na rekonstrukci Nového slunce a  dále bude zpracováním projektová dokumentace na stavbu tělocvičny u Základní školy Tyršova.” </w:t>
      </w:r>
    </w:p>
    <w:p>
      <w:pPr/>
      <w:r>
        <w:rPr/>
        <w:t xml:space="preserve">Dále jsou v rozpočtu také finance na revitalizaci bytového domu na ulici Trlicova, na kterou se podařilo získat dotaci, a na regeneraci tří domů v městské památkové rezervaci. Záznam z projednání rozpočtu zastupitelstva je na webu TV Polar.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417/novy-jicin-bude-pristi-rok-hospodarit-s-vice-nez-miliar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2026-06-24T18:56:52+02:00</dcterms:created>
  <dcterms:modified xsi:type="dcterms:W3CDTF">2026-06-24T18:56:52+02:00</dcterms:modified>
</cp:coreProperties>
</file>

<file path=docProps/custom.xml><?xml version="1.0" encoding="utf-8"?>
<Properties xmlns="http://schemas.openxmlformats.org/officeDocument/2006/custom-properties" xmlns:vt="http://schemas.openxmlformats.org/officeDocument/2006/docPropsVTypes"/>
</file>