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pomáhá pacientům s pohybovými potížemi botoxem</w:t>
      </w:r>
    </w:p>
    <w:p>
      <w:pPr/>
      <w:r>
        <w:rPr/>
        <w:t xml:space="preserve">Botox lidé běžně znají z estetické medicíny. V Karvinské hornické nemocnici ho využívají pro rehabilitaci pacientů po cévní mozkové příhodě, po úrazech, při stavech spojených s roztroušenou sklerózou nebo s nádory mozku. </w:t>
      </w:r>
    </w:p>
    <w:p>
      <w:pPr/>
      <w:r>
        <w:rPr>
          <w:b w:val="1"/>
          <w:bCs w:val="1"/>
        </w:rPr>
        <w:t xml:space="preserve">Eliška Kollerová, zástupkyně primářky rehabilitačního oddělení KH</w:t>
      </w:r>
      <w:r>
        <w:rPr>
          <w:b w:val="1"/>
          <w:bCs w:val="1"/>
        </w:rPr>
        <w:t xml:space="preserve">N</w:t>
      </w:r>
      <w:r>
        <w:rPr/>
        <w:t xml:space="preserve">: "Botulotoxin A je uměle vyrobená látka, která blokuje nervosvalový přenos a tím oslabí daný sval, který je původně ve zvýšeném napětí. U nás se botulotoxin aplikuje injekcí do svalu pod kontrolou ultrazvuku."</w:t>
      </w:r>
    </w:p>
    <w:p>
      <w:pPr/>
      <w:r>
        <w:rPr/>
        <w:t xml:space="preserve">Jedním z pacientů, který na injekce botulotoxinu pravideln dochází je i pan Robert Mirga.</w:t>
      </w:r>
    </w:p>
    <w:p>
      <w:pPr/>
      <w:r>
        <w:rPr/>
        <w:t xml:space="preserve">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je to zásadní. Ostatní pracoviště v okolí aplikaci botulotoxinu taky nabízí, ale to, co nás odlišuje od ostatních je to, že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450/karvinska-hornicka-nemocnice-pomaha-pacientum-s-pohybovymi-potizemi-botox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2026-08-24T12:20:25+02:00</dcterms:created>
  <dcterms:modified xsi:type="dcterms:W3CDTF">2026-08-24T12:20:25+02:00</dcterms:modified>
</cp:coreProperties>
</file>

<file path=docProps/custom.xml><?xml version="1.0" encoding="utf-8"?>
<Properties xmlns="http://schemas.openxmlformats.org/officeDocument/2006/custom-properties" xmlns:vt="http://schemas.openxmlformats.org/officeDocument/2006/docPropsVTypes"/>
</file>