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23.12.2024,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opravu významných staveb a památek. Finance jdou i na sakrální stavby</w:t>
      </w:r>
    </w:p>
    <w:p>
      <w:pPr/>
      <w:r>
        <w:rPr/>
        <w:t xml:space="preserve">Ostrava od roku 2009 podporuje obnovu kulturně a architektonicky významných budov a památek, ale také rekonstrukci sakrálních staveb prostřednictvím dotačního programu. Za tu dobu už město podpořilo pro historii zachování  desítek významných objektů. </w:t>
      </w:r>
    </w:p>
    <w:p>
      <w:pPr/>
      <w:r>
        <w:rPr>
          <w:b w:val="1"/>
          <w:bCs w:val="1"/>
        </w:rPr>
        <w:t xml:space="preserve">Markéta Langerová (ANO), náměstkyně primátora Ostravy:</w:t>
      </w:r>
      <w:r>
        <w:rPr/>
        <w:t xml:space="preserve"> "Prostředky jsou rozděleny do dvou výzev: do výzvy číslo 5., která je určena na městské domy a industriální dědictví, zde je alokována částka ve výši 4 miliony kč. a do výzvy číslo 6. na sakrální stavby, kde je alokována částka 1,5 milionu korun."  </w:t>
      </w:r>
    </w:p>
    <w:p>
      <w:pPr/>
      <w:r>
        <w:rPr/>
        <w:t xml:space="preserve">Inspirací mohou být  vlastníci domů v památkové zóně Poruba. Díky jejich činorodému přístupu, byly postupně opraveny  bytové domy ve stylu SORELA z 50. let.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"Moc mě těší, že tento dotační program majitelé využívají, takže se daří obnovovat některé důležité stavby, které v Porubě jsou a je to vidět." </w:t>
      </w:r>
    </w:p>
    <w:p>
      <w:pPr/>
      <w:r>
        <w:rPr/>
        <w:t xml:space="preserve">Zastupitelé  schválili pro tento účel finanční prostředky v celkové výši pět a půl milionů  korun. </w:t>
      </w:r>
    </w:p>
    <w:p>
      <w:pPr/>
      <w:r>
        <w:rPr>
          <w:b w:val="1"/>
          <w:bCs w:val="1"/>
        </w:rPr>
        <w:t xml:space="preserve">Cyril Vltavský, vedoucí odboru územního plánování a stavebního řádu:</w:t>
      </w:r>
      <w:r>
        <w:rPr/>
        <w:t xml:space="preserve"> "Kromě podpory investorů duchovních staveb, se tam objevují i stavby, které z města znáte, které vytvářejí obraz města, jsou pro město typické." </w:t>
      </w:r>
    </w:p>
    <w:p>
      <w:pPr/>
      <w:r>
        <w:rPr/>
        <w:t xml:space="preserve">Ostravští zastupitelé  schválili na svém posledním letošním zasedání pro tento účel finanční prostředky v celkové výši 5,5 milionů  korun. Lidé budou moci žádat o podporu již od 6. ledna 2025. Všechny potřebné informace jsou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476/ostrava-podporuje-opravu-vyznamnych-staveb-a-pamatek-finance-jdou-i-na-sakralni-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2026-07-25T06:02:00+02:00</dcterms:created>
  <dcterms:modified xsi:type="dcterms:W3CDTF">2026-07-25T06:02:00+02:00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