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pohádková vila zve do centra Ostravy na výstavu ilustrací i výrobu ozdob z perel</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hyperlink r:id="rId9" w:history="1">
        <w:r>
          <w:rPr/>
          <w:t xml:space="preserve">Vily  Hanse Ulricha</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6479/vanocni-pohadkova-vila-zve-do-centra-ostravy-na-vystavu-ilustraci-i-vyrobu-ozdob-z-perel" TargetMode="External"/><Relationship Id="rId9" Type="http://schemas.openxmlformats.org/officeDocument/2006/relationships/hyperlink" Target="https://www.vilahanseulrich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2026-07-16T07:11:23+02:00</dcterms:created>
  <dcterms:modified xsi:type="dcterms:W3CDTF">2026-07-16T07:11:23+02:00</dcterms:modified>
</cp:coreProperties>
</file>

<file path=docProps/custom.xml><?xml version="1.0" encoding="utf-8"?>
<Properties xmlns="http://schemas.openxmlformats.org/officeDocument/2006/custom-properties" xmlns:vt="http://schemas.openxmlformats.org/officeDocument/2006/docPropsVTypes"/>
</file>